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40991" w14:textId="74F9D58A" w:rsidR="00003D18" w:rsidRPr="00753D97" w:rsidRDefault="00003D18" w:rsidP="00EC2FEE">
      <w:pPr>
        <w:pStyle w:val="Title"/>
      </w:pPr>
      <w:r w:rsidRPr="00753D97">
        <w:t xml:space="preserve">Anima </w:t>
      </w:r>
      <w:r w:rsidR="00A96BD5">
        <w:t>Document P</w:t>
      </w:r>
      <w:r w:rsidR="00CC7EDC">
        <w:t>ro</w:t>
      </w:r>
      <w:r w:rsidR="00A96BD5">
        <w:t>cessing</w:t>
      </w:r>
    </w:p>
    <w:p w14:paraId="1D891CF2" w14:textId="2AA12FB2" w:rsidR="00003D18" w:rsidRPr="00753D97" w:rsidRDefault="00003D18" w:rsidP="00003D18">
      <w:pPr>
        <w:rPr>
          <w:rStyle w:val="IntenseReference"/>
          <w:color w:val="452CE9"/>
        </w:rPr>
      </w:pPr>
      <w:r w:rsidRPr="00753D97">
        <w:rPr>
          <w:rStyle w:val="IntenseReference"/>
          <w:color w:val="452CE9"/>
        </w:rPr>
        <w:t>Data Protection Impact Assessment (DPIA)</w:t>
      </w:r>
    </w:p>
    <w:p w14:paraId="133CA181" w14:textId="77777777" w:rsidR="004F2339" w:rsidRPr="004F2339" w:rsidRDefault="004F2339" w:rsidP="004F2339"/>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483"/>
        <w:gridCol w:w="4483"/>
      </w:tblGrid>
      <w:tr w:rsidR="004F58E7" w14:paraId="618004FE" w14:textId="77777777" w:rsidTr="00753D97">
        <w:tc>
          <w:tcPr>
            <w:tcW w:w="8966" w:type="dxa"/>
            <w:gridSpan w:val="2"/>
            <w:shd w:val="clear" w:color="auto" w:fill="452CE9"/>
          </w:tcPr>
          <w:p w14:paraId="17382F6C" w14:textId="03D46A95" w:rsidR="004F58E7" w:rsidRPr="004F58E7" w:rsidRDefault="004F58E7" w:rsidP="004F58E7">
            <w:pPr>
              <w:pStyle w:val="TableHeader"/>
            </w:pPr>
            <w:r w:rsidRPr="004F58E7">
              <w:t>Version Control</w:t>
            </w:r>
          </w:p>
        </w:tc>
      </w:tr>
      <w:tr w:rsidR="004F58E7" w14:paraId="63752184" w14:textId="77777777" w:rsidTr="004F58E7">
        <w:tc>
          <w:tcPr>
            <w:tcW w:w="4483" w:type="dxa"/>
            <w:shd w:val="clear" w:color="auto" w:fill="BFE3F4" w:themeFill="accent1" w:themeFillTint="33"/>
          </w:tcPr>
          <w:p w14:paraId="074C7E69" w14:textId="124828CF" w:rsidR="004F58E7" w:rsidRDefault="004F58E7" w:rsidP="00003D18">
            <w:pPr>
              <w:pStyle w:val="Tablecontent2"/>
            </w:pPr>
            <w:r>
              <w:t>Owner</w:t>
            </w:r>
          </w:p>
        </w:tc>
        <w:tc>
          <w:tcPr>
            <w:tcW w:w="4483" w:type="dxa"/>
          </w:tcPr>
          <w:p w14:paraId="1C9A3878" w14:textId="29C6AA6D" w:rsidR="004F58E7" w:rsidRDefault="001843B5" w:rsidP="00003D18">
            <w:pPr>
              <w:pStyle w:val="Tablecontent2"/>
            </w:pPr>
            <w:r>
              <w:t>Dr Z Hutchinson</w:t>
            </w:r>
          </w:p>
        </w:tc>
      </w:tr>
      <w:tr w:rsidR="004F58E7" w14:paraId="6D0D0687" w14:textId="77777777" w:rsidTr="004F58E7">
        <w:tc>
          <w:tcPr>
            <w:tcW w:w="4483" w:type="dxa"/>
            <w:shd w:val="clear" w:color="auto" w:fill="BFE3F4" w:themeFill="accent1" w:themeFillTint="33"/>
          </w:tcPr>
          <w:p w14:paraId="1F93C190" w14:textId="6A061BAD" w:rsidR="004F58E7" w:rsidRDefault="004F58E7" w:rsidP="00003D18">
            <w:pPr>
              <w:pStyle w:val="Tablecontent2"/>
            </w:pPr>
            <w:r>
              <w:t>Author</w:t>
            </w:r>
          </w:p>
        </w:tc>
        <w:tc>
          <w:tcPr>
            <w:tcW w:w="4483" w:type="dxa"/>
          </w:tcPr>
          <w:p w14:paraId="0275676A" w14:textId="5EFF64E0" w:rsidR="004F58E7" w:rsidRDefault="001843B5" w:rsidP="00003D18">
            <w:pPr>
              <w:pStyle w:val="Tablecontent2"/>
            </w:pPr>
            <w:r>
              <w:t>Dr Z Hutchinson</w:t>
            </w:r>
          </w:p>
        </w:tc>
      </w:tr>
      <w:tr w:rsidR="004F58E7" w14:paraId="2D1FA9DF" w14:textId="77777777" w:rsidTr="004F58E7">
        <w:tc>
          <w:tcPr>
            <w:tcW w:w="4483" w:type="dxa"/>
            <w:shd w:val="clear" w:color="auto" w:fill="BFE3F4" w:themeFill="accent1" w:themeFillTint="33"/>
          </w:tcPr>
          <w:p w14:paraId="325A9FEB" w14:textId="7B4CD2F4" w:rsidR="004F58E7" w:rsidRDefault="004F58E7" w:rsidP="00003D18">
            <w:pPr>
              <w:pStyle w:val="Tablecontent2"/>
            </w:pPr>
            <w:r>
              <w:t>Version</w:t>
            </w:r>
          </w:p>
        </w:tc>
        <w:tc>
          <w:tcPr>
            <w:tcW w:w="4483" w:type="dxa"/>
          </w:tcPr>
          <w:p w14:paraId="59B5C3A6" w14:textId="242EC1D8" w:rsidR="004F58E7" w:rsidRDefault="00003D18" w:rsidP="00003D18">
            <w:pPr>
              <w:pStyle w:val="Tablecontent2"/>
            </w:pPr>
            <w:r>
              <w:t>0.</w:t>
            </w:r>
            <w:r w:rsidR="00E758B8">
              <w:t>2</w:t>
            </w:r>
          </w:p>
        </w:tc>
      </w:tr>
    </w:tbl>
    <w:tbl>
      <w:tblPr>
        <w:tblStyle w:val="PPTable"/>
        <w:tblW w:w="0" w:type="auto"/>
        <w:tblLook w:val="04A0" w:firstRow="1" w:lastRow="0" w:firstColumn="1" w:lastColumn="0" w:noHBand="0" w:noVBand="1"/>
      </w:tblPr>
      <w:tblGrid>
        <w:gridCol w:w="1530"/>
        <w:gridCol w:w="1417"/>
        <w:gridCol w:w="2410"/>
        <w:gridCol w:w="3609"/>
      </w:tblGrid>
      <w:tr w:rsidR="00DC09E0" w:rsidRPr="004F58E7" w14:paraId="637A8863" w14:textId="77777777" w:rsidTr="00DC09E0">
        <w:trPr>
          <w:cnfStyle w:val="100000000000" w:firstRow="1" w:lastRow="0" w:firstColumn="0" w:lastColumn="0" w:oddVBand="0" w:evenVBand="0" w:oddHBand="0" w:evenHBand="0" w:firstRowFirstColumn="0" w:firstRowLastColumn="0" w:lastRowFirstColumn="0" w:lastRowLastColumn="0"/>
        </w:trPr>
        <w:tc>
          <w:tcPr>
            <w:tcW w:w="1530" w:type="dxa"/>
          </w:tcPr>
          <w:p w14:paraId="6565294A" w14:textId="252E3AAB" w:rsidR="00DC09E0" w:rsidRPr="004F58E7" w:rsidRDefault="00DC09E0" w:rsidP="00D034F3">
            <w:pPr>
              <w:pStyle w:val="TableHeader"/>
            </w:pPr>
            <w:r>
              <w:t>Version</w:t>
            </w:r>
          </w:p>
        </w:tc>
        <w:tc>
          <w:tcPr>
            <w:tcW w:w="1417" w:type="dxa"/>
          </w:tcPr>
          <w:p w14:paraId="1B14100E" w14:textId="3119E7AA" w:rsidR="00DC09E0" w:rsidRPr="004F58E7" w:rsidRDefault="00DC09E0" w:rsidP="00D034F3">
            <w:pPr>
              <w:pStyle w:val="TableHeader"/>
            </w:pPr>
            <w:r>
              <w:t>Date</w:t>
            </w:r>
          </w:p>
        </w:tc>
        <w:tc>
          <w:tcPr>
            <w:tcW w:w="2410" w:type="dxa"/>
          </w:tcPr>
          <w:p w14:paraId="55894A83" w14:textId="56ECAA8D" w:rsidR="00DC09E0" w:rsidRPr="004F58E7" w:rsidRDefault="00DC09E0" w:rsidP="00D034F3">
            <w:pPr>
              <w:pStyle w:val="TableHeader"/>
            </w:pPr>
            <w:r>
              <w:t>Author</w:t>
            </w:r>
          </w:p>
        </w:tc>
        <w:tc>
          <w:tcPr>
            <w:tcW w:w="3609" w:type="dxa"/>
          </w:tcPr>
          <w:p w14:paraId="74EDD7BE" w14:textId="7D75D9AE" w:rsidR="00DC09E0" w:rsidRPr="004F58E7" w:rsidRDefault="00DC09E0" w:rsidP="00D034F3">
            <w:pPr>
              <w:pStyle w:val="TableHeader"/>
            </w:pPr>
            <w:r>
              <w:t>Change log</w:t>
            </w:r>
          </w:p>
        </w:tc>
      </w:tr>
      <w:tr w:rsidR="00DC09E0" w14:paraId="11A32443" w14:textId="77777777" w:rsidTr="00DC09E0">
        <w:trPr>
          <w:cnfStyle w:val="000000100000" w:firstRow="0" w:lastRow="0" w:firstColumn="0" w:lastColumn="0" w:oddVBand="0" w:evenVBand="0" w:oddHBand="1" w:evenHBand="0" w:firstRowFirstColumn="0" w:firstRowLastColumn="0" w:lastRowFirstColumn="0" w:lastRowLastColumn="0"/>
        </w:trPr>
        <w:tc>
          <w:tcPr>
            <w:tcW w:w="1530" w:type="dxa"/>
          </w:tcPr>
          <w:p w14:paraId="306E030B" w14:textId="5FB74FCB" w:rsidR="00DC09E0" w:rsidRDefault="00003D18" w:rsidP="00003D18">
            <w:pPr>
              <w:pStyle w:val="Tablecontent2"/>
            </w:pPr>
            <w:r>
              <w:t>0.1</w:t>
            </w:r>
          </w:p>
        </w:tc>
        <w:tc>
          <w:tcPr>
            <w:tcW w:w="1417" w:type="dxa"/>
          </w:tcPr>
          <w:p w14:paraId="4F3DAE98" w14:textId="3DC03058" w:rsidR="00DC09E0" w:rsidRDefault="00CE28D9" w:rsidP="00003D18">
            <w:pPr>
              <w:pStyle w:val="Tablecontent2"/>
            </w:pPr>
            <w:r>
              <w:t>11</w:t>
            </w:r>
            <w:r w:rsidR="00B07889">
              <w:t>/0</w:t>
            </w:r>
            <w:r w:rsidR="00003D18">
              <w:t>9</w:t>
            </w:r>
            <w:r w:rsidR="00B07889">
              <w:t>/2025</w:t>
            </w:r>
          </w:p>
        </w:tc>
        <w:tc>
          <w:tcPr>
            <w:tcW w:w="2410" w:type="dxa"/>
          </w:tcPr>
          <w:p w14:paraId="0EC5B849" w14:textId="4A212854" w:rsidR="00DC09E0" w:rsidRDefault="00003D18" w:rsidP="00003D18">
            <w:pPr>
              <w:pStyle w:val="Tablecontent2"/>
            </w:pPr>
            <w:r>
              <w:t>Rachel Mumford</w:t>
            </w:r>
          </w:p>
        </w:tc>
        <w:tc>
          <w:tcPr>
            <w:tcW w:w="3609" w:type="dxa"/>
          </w:tcPr>
          <w:p w14:paraId="07779531" w14:textId="63C3D7C8" w:rsidR="00DC09E0" w:rsidRDefault="00DC09E0" w:rsidP="00003D18">
            <w:pPr>
              <w:pStyle w:val="Tablecontent2"/>
            </w:pPr>
            <w:r>
              <w:t>First draft</w:t>
            </w:r>
          </w:p>
        </w:tc>
      </w:tr>
      <w:tr w:rsidR="00DC09E0" w14:paraId="1A940B4B" w14:textId="77777777" w:rsidTr="00DC09E0">
        <w:trPr>
          <w:cnfStyle w:val="000000010000" w:firstRow="0" w:lastRow="0" w:firstColumn="0" w:lastColumn="0" w:oddVBand="0" w:evenVBand="0" w:oddHBand="0" w:evenHBand="1" w:firstRowFirstColumn="0" w:firstRowLastColumn="0" w:lastRowFirstColumn="0" w:lastRowLastColumn="0"/>
        </w:trPr>
        <w:tc>
          <w:tcPr>
            <w:tcW w:w="1530" w:type="dxa"/>
          </w:tcPr>
          <w:p w14:paraId="3AB2DF4E" w14:textId="3AD787FB" w:rsidR="00DC09E0" w:rsidRDefault="008D50CA" w:rsidP="00003D18">
            <w:pPr>
              <w:pStyle w:val="Tablecontent2"/>
            </w:pPr>
            <w:r>
              <w:t>0.2</w:t>
            </w:r>
          </w:p>
        </w:tc>
        <w:tc>
          <w:tcPr>
            <w:tcW w:w="1417" w:type="dxa"/>
          </w:tcPr>
          <w:p w14:paraId="0BA8B8BD" w14:textId="0E41C847" w:rsidR="00DC09E0" w:rsidRDefault="007B1669" w:rsidP="00003D18">
            <w:pPr>
              <w:pStyle w:val="Tablecontent2"/>
            </w:pPr>
            <w:r>
              <w:t>15</w:t>
            </w:r>
            <w:r w:rsidR="008D50CA">
              <w:t>/09/2025</w:t>
            </w:r>
          </w:p>
        </w:tc>
        <w:tc>
          <w:tcPr>
            <w:tcW w:w="2410" w:type="dxa"/>
          </w:tcPr>
          <w:p w14:paraId="443E6A36" w14:textId="4FBC82B3" w:rsidR="00DC09E0" w:rsidRDefault="008D50CA" w:rsidP="00003D18">
            <w:pPr>
              <w:pStyle w:val="Tablecontent2"/>
            </w:pPr>
            <w:r>
              <w:t>Rachel Mumford, Simon Pillinger</w:t>
            </w:r>
          </w:p>
        </w:tc>
        <w:tc>
          <w:tcPr>
            <w:tcW w:w="3609" w:type="dxa"/>
          </w:tcPr>
          <w:p w14:paraId="7B2D7951" w14:textId="093D66DD" w:rsidR="00DC09E0" w:rsidRDefault="008D50CA" w:rsidP="00003D18">
            <w:pPr>
              <w:pStyle w:val="Tablecontent2"/>
            </w:pPr>
            <w:r>
              <w:t>DPO review</w:t>
            </w:r>
          </w:p>
        </w:tc>
      </w:tr>
      <w:tr w:rsidR="001843B5" w14:paraId="5F12DDD1" w14:textId="77777777" w:rsidTr="00DC09E0">
        <w:trPr>
          <w:cnfStyle w:val="000000100000" w:firstRow="0" w:lastRow="0" w:firstColumn="0" w:lastColumn="0" w:oddVBand="0" w:evenVBand="0" w:oddHBand="1" w:evenHBand="0" w:firstRowFirstColumn="0" w:firstRowLastColumn="0" w:lastRowFirstColumn="0" w:lastRowLastColumn="0"/>
        </w:trPr>
        <w:tc>
          <w:tcPr>
            <w:tcW w:w="1530" w:type="dxa"/>
          </w:tcPr>
          <w:p w14:paraId="21314C06" w14:textId="40E342AB" w:rsidR="001843B5" w:rsidRDefault="001843B5" w:rsidP="00003D18">
            <w:pPr>
              <w:pStyle w:val="Tablecontent2"/>
            </w:pPr>
            <w:r>
              <w:t>0.3</w:t>
            </w:r>
          </w:p>
        </w:tc>
        <w:tc>
          <w:tcPr>
            <w:tcW w:w="1417" w:type="dxa"/>
          </w:tcPr>
          <w:p w14:paraId="7B3E4995" w14:textId="4A43642D" w:rsidR="001843B5" w:rsidRDefault="001843B5" w:rsidP="00003D18">
            <w:pPr>
              <w:pStyle w:val="Tablecontent2"/>
            </w:pPr>
            <w:r>
              <w:t>24/12/25</w:t>
            </w:r>
          </w:p>
        </w:tc>
        <w:tc>
          <w:tcPr>
            <w:tcW w:w="2410" w:type="dxa"/>
          </w:tcPr>
          <w:p w14:paraId="1F99DD4E" w14:textId="22DF90E2" w:rsidR="001843B5" w:rsidRDefault="001843B5" w:rsidP="00003D18">
            <w:pPr>
              <w:pStyle w:val="Tablecontent2"/>
            </w:pPr>
            <w:r>
              <w:t>Julie Coote</w:t>
            </w:r>
          </w:p>
        </w:tc>
        <w:tc>
          <w:tcPr>
            <w:tcW w:w="3609" w:type="dxa"/>
          </w:tcPr>
          <w:p w14:paraId="6CCBBCB2" w14:textId="4DBC49C8" w:rsidR="001843B5" w:rsidRDefault="001843B5" w:rsidP="00003D18">
            <w:pPr>
              <w:pStyle w:val="Tablecontent2"/>
            </w:pPr>
            <w:proofErr w:type="gramStart"/>
            <w:r>
              <w:t>SGMC  version</w:t>
            </w:r>
            <w:proofErr w:type="gramEnd"/>
          </w:p>
        </w:tc>
      </w:tr>
    </w:tbl>
    <w:p w14:paraId="086554F9" w14:textId="77777777" w:rsidR="00650771" w:rsidRDefault="00650771" w:rsidP="00EC2FEE">
      <w:pPr>
        <w:pStyle w:val="Heading1"/>
      </w:pPr>
      <w:r>
        <w:t>Project Details</w:t>
      </w:r>
    </w:p>
    <w:tbl>
      <w:tblPr>
        <w:tblW w:w="8364" w:type="dxa"/>
        <w:tblInd w:w="5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00" w:firstRow="0" w:lastRow="0" w:firstColumn="0" w:lastColumn="0" w:noHBand="0" w:noVBand="1"/>
      </w:tblPr>
      <w:tblGrid>
        <w:gridCol w:w="8364"/>
      </w:tblGrid>
      <w:tr w:rsidR="00CB6E8E" w14:paraId="45647D30" w14:textId="77777777" w:rsidTr="00753D97">
        <w:trPr>
          <w:trHeight w:val="400"/>
        </w:trPr>
        <w:tc>
          <w:tcPr>
            <w:tcW w:w="8364" w:type="dxa"/>
            <w:shd w:val="clear" w:color="auto" w:fill="452CE9"/>
            <w:vAlign w:val="center"/>
          </w:tcPr>
          <w:p w14:paraId="49EDDDD8" w14:textId="77777777" w:rsidR="00CB6E8E" w:rsidRPr="00FD7748" w:rsidRDefault="00CB6E8E" w:rsidP="00586216">
            <w:pPr>
              <w:pStyle w:val="TableHeader"/>
            </w:pPr>
            <w:r w:rsidRPr="00FD7748">
              <w:t>Project title</w:t>
            </w:r>
          </w:p>
        </w:tc>
      </w:tr>
      <w:tr w:rsidR="00CB6E8E" w14:paraId="5905A6EA" w14:textId="77777777" w:rsidTr="00A8450F">
        <w:trPr>
          <w:trHeight w:val="400"/>
        </w:trPr>
        <w:tc>
          <w:tcPr>
            <w:tcW w:w="8364" w:type="dxa"/>
            <w:vAlign w:val="center"/>
          </w:tcPr>
          <w:p w14:paraId="3B236C7C" w14:textId="631139C9" w:rsidR="00CB6E8E" w:rsidRPr="00586216" w:rsidRDefault="00420FA5" w:rsidP="00FA35FA">
            <w:pPr>
              <w:pStyle w:val="Tablecontent"/>
            </w:pPr>
            <w:r>
              <w:t>Implementation of new document processing platform (Anima).</w:t>
            </w:r>
          </w:p>
        </w:tc>
      </w:tr>
    </w:tbl>
    <w:p w14:paraId="4C12E073" w14:textId="77777777" w:rsidR="00962321" w:rsidRDefault="00962321" w:rsidP="002517CD">
      <w:pPr>
        <w:pStyle w:val="Body"/>
      </w:pPr>
    </w:p>
    <w:tbl>
      <w:tblPr>
        <w:tblW w:w="4638" w:type="pct"/>
        <w:tblInd w:w="56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00" w:firstRow="0" w:lastRow="0" w:firstColumn="0" w:lastColumn="0" w:noHBand="0" w:noVBand="1"/>
      </w:tblPr>
      <w:tblGrid>
        <w:gridCol w:w="8363"/>
      </w:tblGrid>
      <w:tr w:rsidR="00A8450F" w14:paraId="332178A0" w14:textId="77777777" w:rsidTr="00753D97">
        <w:trPr>
          <w:trHeight w:val="149"/>
        </w:trPr>
        <w:tc>
          <w:tcPr>
            <w:tcW w:w="5000" w:type="pct"/>
            <w:shd w:val="clear" w:color="auto" w:fill="452CE9"/>
            <w:vAlign w:val="center"/>
          </w:tcPr>
          <w:p w14:paraId="35E5A622" w14:textId="77777777" w:rsidR="002B5869" w:rsidRDefault="00A8450F" w:rsidP="002B5869">
            <w:pPr>
              <w:pStyle w:val="TableSub-header"/>
            </w:pPr>
            <w:r w:rsidRPr="002B5869">
              <w:rPr>
                <w:rStyle w:val="TableHeading2Char"/>
                <w:rFonts w:asciiTheme="minorHAnsi" w:hAnsiTheme="minorHAnsi" w:cstheme="minorBidi"/>
                <w:kern w:val="2"/>
                <w:sz w:val="22"/>
                <w:szCs w:val="22"/>
                <w14:ligatures w14:val="standardContextual"/>
              </w:rPr>
              <w:t>What is the purpose of the proposed project, and why is it necessary?</w:t>
            </w:r>
            <w:r w:rsidRPr="002B5869">
              <w:t xml:space="preserve"> </w:t>
            </w:r>
          </w:p>
          <w:p w14:paraId="3FC2E6EA" w14:textId="675152E2" w:rsidR="00A8450F" w:rsidRPr="002B5869" w:rsidRDefault="00A8450F" w:rsidP="002B5869">
            <w:pPr>
              <w:pStyle w:val="TableSub-header"/>
            </w:pPr>
            <w:r w:rsidRPr="002B5869">
              <w:rPr>
                <w:rStyle w:val="BlueGuidanceTableChar"/>
                <w:iCs/>
                <w:color w:val="FFFFFF" w:themeColor="background1"/>
                <w:kern w:val="2"/>
                <w:sz w:val="20"/>
                <w:szCs w:val="20"/>
                <w14:ligatures w14:val="standardContextual"/>
              </w:rPr>
              <w:t>What are the objectives of the project, and why do you need the data to achieve the objectives?</w:t>
            </w:r>
          </w:p>
        </w:tc>
      </w:tr>
      <w:tr w:rsidR="00A8450F" w14:paraId="4F2032CB" w14:textId="77777777" w:rsidTr="00A8450F">
        <w:trPr>
          <w:trHeight w:val="537"/>
        </w:trPr>
        <w:tc>
          <w:tcPr>
            <w:tcW w:w="5000" w:type="pct"/>
          </w:tcPr>
          <w:p w14:paraId="55B72496" w14:textId="77777777" w:rsidR="004224BA" w:rsidRDefault="004224BA" w:rsidP="004224BA">
            <w:pPr>
              <w:pStyle w:val="Tablecontent"/>
            </w:pPr>
            <w:r>
              <w:t xml:space="preserve">The purpose is to provide automated processing, analysis, and extraction of information from various document types to improve efficiency and accuracy in document handling workflows. This will allow our organisation to: </w:t>
            </w:r>
          </w:p>
          <w:p w14:paraId="6E0366FB" w14:textId="77777777" w:rsidR="004224BA" w:rsidRDefault="004224BA" w:rsidP="004224BA">
            <w:pPr>
              <w:pStyle w:val="Tablecontent"/>
              <w:numPr>
                <w:ilvl w:val="0"/>
                <w:numId w:val="4"/>
              </w:numPr>
            </w:pPr>
            <w:r>
              <w:t>Automatically extract and categorise information from documents</w:t>
            </w:r>
          </w:p>
          <w:p w14:paraId="139298E2" w14:textId="77777777" w:rsidR="004224BA" w:rsidRDefault="004224BA" w:rsidP="004224BA">
            <w:pPr>
              <w:pStyle w:val="Tablecontent"/>
              <w:numPr>
                <w:ilvl w:val="0"/>
                <w:numId w:val="4"/>
              </w:numPr>
            </w:pPr>
            <w:r>
              <w:t>Reduce manual processing time and human error</w:t>
            </w:r>
          </w:p>
          <w:p w14:paraId="79FFC694" w14:textId="77777777" w:rsidR="004224BA" w:rsidRDefault="004224BA" w:rsidP="004224BA">
            <w:pPr>
              <w:pStyle w:val="Tablecontent"/>
              <w:numPr>
                <w:ilvl w:val="0"/>
                <w:numId w:val="4"/>
              </w:numPr>
            </w:pPr>
            <w:r>
              <w:t>Enable searchable document archives and data insights</w:t>
            </w:r>
          </w:p>
          <w:p w14:paraId="6472099C" w14:textId="77777777" w:rsidR="004224BA" w:rsidRDefault="004224BA" w:rsidP="004224BA">
            <w:pPr>
              <w:pStyle w:val="Tablecontent"/>
              <w:numPr>
                <w:ilvl w:val="0"/>
                <w:numId w:val="4"/>
              </w:numPr>
            </w:pPr>
            <w:r>
              <w:t>Support compliance and audit requirements through automated classification</w:t>
            </w:r>
          </w:p>
          <w:p w14:paraId="261D5A5C" w14:textId="05E78A9B" w:rsidR="00A8450F" w:rsidRPr="0061021B" w:rsidRDefault="004224BA" w:rsidP="004224BA">
            <w:pPr>
              <w:pStyle w:val="Tablecontent"/>
              <w:numPr>
                <w:ilvl w:val="0"/>
                <w:numId w:val="4"/>
              </w:numPr>
            </w:pPr>
            <w:r>
              <w:t>Process large volumes of documents that would be impractical to handle manually</w:t>
            </w:r>
          </w:p>
        </w:tc>
      </w:tr>
    </w:tbl>
    <w:p w14:paraId="1E1B2283" w14:textId="77777777" w:rsidR="00CB6E8E" w:rsidRDefault="00CB6E8E" w:rsidP="002517CD">
      <w:pPr>
        <w:pStyle w:val="Body"/>
      </w:pPr>
    </w:p>
    <w:p w14:paraId="72FE0BBA" w14:textId="77777777" w:rsidR="00A8450F" w:rsidRDefault="00A8450F" w:rsidP="002517CD">
      <w:pPr>
        <w:pStyle w:val="Body"/>
        <w:sectPr w:rsidR="00A8450F" w:rsidSect="0006385E">
          <w:headerReference w:type="default" r:id="rId11"/>
          <w:pgSz w:w="11906" w:h="16838"/>
          <w:pgMar w:top="2835" w:right="1440" w:bottom="1440" w:left="1440" w:header="708" w:footer="708" w:gutter="0"/>
          <w:cols w:space="708"/>
          <w:docGrid w:linePitch="360"/>
        </w:sectPr>
      </w:pPr>
    </w:p>
    <w:p w14:paraId="00E70048" w14:textId="2274EFA9" w:rsidR="00A8450F" w:rsidRDefault="00A8450F" w:rsidP="002517CD">
      <w:pPr>
        <w:pStyle w:val="Body"/>
      </w:pPr>
    </w:p>
    <w:p w14:paraId="190D6056" w14:textId="462FD300" w:rsidR="00CB3289" w:rsidRPr="00B21A9F" w:rsidRDefault="00420FA5" w:rsidP="00EC2FEE">
      <w:pPr>
        <w:pStyle w:val="Heading1"/>
      </w:pPr>
      <w:r>
        <w:rPr>
          <w:noProof/>
        </w:rPr>
        <w:drawing>
          <wp:anchor distT="0" distB="0" distL="114300" distR="114300" simplePos="0" relativeHeight="251658240" behindDoc="1" locked="0" layoutInCell="1" allowOverlap="1" wp14:anchorId="7A12E613" wp14:editId="57518242">
            <wp:simplePos x="0" y="0"/>
            <wp:positionH relativeFrom="margin">
              <wp:posOffset>9887253</wp:posOffset>
            </wp:positionH>
            <wp:positionV relativeFrom="paragraph">
              <wp:posOffset>86787</wp:posOffset>
            </wp:positionV>
            <wp:extent cx="1046480" cy="1479550"/>
            <wp:effectExtent l="0" t="0" r="0" b="0"/>
            <wp:wrapSquare wrapText="bothSides"/>
            <wp:docPr id="921084452" name="Picture 4" descr="A cartoon character of a rob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84452" name="Picture 4" descr="A cartoon character of a robo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648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BCB" w:rsidRPr="00B21A9F">
        <w:t>How will data be collected and used?</w:t>
      </w:r>
    </w:p>
    <w:p w14:paraId="3BF1EA50" w14:textId="7CA0F6FA" w:rsidR="00312778" w:rsidRPr="00312778" w:rsidRDefault="00AA2BCB" w:rsidP="00420FA5">
      <w:pPr>
        <w:pStyle w:val="Body"/>
      </w:pPr>
      <w:r>
        <w:t>In this section describe what data will be processed</w:t>
      </w:r>
      <w:r w:rsidR="00415A4C">
        <w:t xml:space="preserve"> and why it is necessary in relation to the purpose described in section 2</w:t>
      </w:r>
      <w:r w:rsidR="00DD08B4">
        <w:t>.</w:t>
      </w:r>
    </w:p>
    <w:p w14:paraId="2A666AD8" w14:textId="01AFA0CC" w:rsidR="00312778" w:rsidRDefault="00B21A9F" w:rsidP="00EC2FEE">
      <w:pPr>
        <w:pStyle w:val="Heading2"/>
      </w:pPr>
      <w:r>
        <w:t>Meet Annie!</w:t>
      </w:r>
    </w:p>
    <w:p w14:paraId="20F2D6D9" w14:textId="7F5AD1D7" w:rsidR="00B3330F" w:rsidRDefault="00D51A7C" w:rsidP="00420FA5">
      <w:pPr>
        <w:pStyle w:val="Body"/>
      </w:pPr>
      <w:r>
        <w:t xml:space="preserve">Annie is the name of Anima’s AI tool. Annie helps with lots of tasks which </w:t>
      </w:r>
      <w:r w:rsidR="00B84D5A">
        <w:t xml:space="preserve">humans can do, </w:t>
      </w:r>
      <w:r w:rsidR="00D610A2">
        <w:t>so that healthcare providers can spend more time with patients.</w:t>
      </w:r>
      <w:r w:rsidR="00280642">
        <w:t xml:space="preserve"> </w:t>
      </w:r>
    </w:p>
    <w:p w14:paraId="4B302B56" w14:textId="2E50E789" w:rsidR="000615D4" w:rsidRDefault="000615D4" w:rsidP="00753D97">
      <w:pPr>
        <w:pStyle w:val="Heading2"/>
      </w:pPr>
      <w:r>
        <w:t>What data is Annie trained on?</w:t>
      </w:r>
    </w:p>
    <w:p w14:paraId="5CFFF7C1" w14:textId="394DDF59" w:rsidR="000615D4" w:rsidRDefault="000615D4" w:rsidP="000615D4">
      <w:pPr>
        <w:pStyle w:val="Body"/>
      </w:pPr>
      <w:r>
        <w:t xml:space="preserve">Annie is built on OpenAI’s models (which have been trained on expansive datasets) and fine-tuned by Anima’s engineers. This emulates the way in which humans learn to read, write, and understand the world around them. </w:t>
      </w:r>
    </w:p>
    <w:p w14:paraId="4A1048EB" w14:textId="17302E90" w:rsidR="000615D4" w:rsidRDefault="000615D4" w:rsidP="00EC2FEE">
      <w:pPr>
        <w:pStyle w:val="Heading2"/>
      </w:pPr>
      <w:r>
        <w:t>Is Annie trained on healthcare provider data?</w:t>
      </w:r>
    </w:p>
    <w:p w14:paraId="44A571FA" w14:textId="643670FB" w:rsidR="00ED2CD7" w:rsidRDefault="000615D4" w:rsidP="000615D4">
      <w:pPr>
        <w:pStyle w:val="Body"/>
      </w:pPr>
      <w:r>
        <w:t xml:space="preserve">No. </w:t>
      </w:r>
      <w:r w:rsidR="00B61677">
        <w:t>Training</w:t>
      </w:r>
      <w:r w:rsidR="00B34A9B">
        <w:t>,</w:t>
      </w:r>
      <w:r w:rsidR="00B61677">
        <w:t xml:space="preserve"> </w:t>
      </w:r>
      <w:r w:rsidR="00B34A9B">
        <w:t>or learning, is an</w:t>
      </w:r>
      <w:r w:rsidR="00B61677">
        <w:t xml:space="preserve"> activity which is designed to increase functionality and retain knowledge.</w:t>
      </w:r>
      <w:r w:rsidR="00376D48">
        <w:t xml:space="preserve"> Think of learning to walk, or ride a bike, once you have learned how to do it </w:t>
      </w:r>
      <w:r w:rsidR="00D64B8F">
        <w:t xml:space="preserve">you don’t forget. </w:t>
      </w:r>
    </w:p>
    <w:p w14:paraId="76CD478C" w14:textId="5836A678" w:rsidR="000615D4" w:rsidRPr="000615D4" w:rsidRDefault="000615D4" w:rsidP="000615D4">
      <w:pPr>
        <w:pStyle w:val="Body"/>
      </w:pPr>
      <w:r>
        <w:t>Anima have access to health records so that Annie can ensure that each summarisation is consistent with the practices of the healthcare provider. This is similar to the way that a temporary member of staff would learn systems, ways of working, and house styles.</w:t>
      </w:r>
      <w:r w:rsidR="00195E41">
        <w:t xml:space="preserve"> Annie does not </w:t>
      </w:r>
      <w:r w:rsidR="00904759">
        <w:t>‘</w:t>
      </w:r>
      <w:r w:rsidR="00195E41">
        <w:t>remember</w:t>
      </w:r>
      <w:r w:rsidR="00904759">
        <w:t>’</w:t>
      </w:r>
      <w:r w:rsidR="00195E41">
        <w:t xml:space="preserve"> this information</w:t>
      </w:r>
      <w:r w:rsidR="00904759">
        <w:t xml:space="preserve"> once a summarisation activity is </w:t>
      </w:r>
      <w:proofErr w:type="gramStart"/>
      <w:r w:rsidR="00904759">
        <w:t>done</w:t>
      </w:r>
      <w:r w:rsidR="00195E41">
        <w:t>, and</w:t>
      </w:r>
      <w:proofErr w:type="gramEnd"/>
      <w:r w:rsidR="00195E41">
        <w:t xml:space="preserve"> crucially does not learn from it. The advantage of this is that it </w:t>
      </w:r>
      <w:r w:rsidR="00904759">
        <w:t xml:space="preserve">drastically reduces (if not eliminates) the risk of personal data being </w:t>
      </w:r>
      <w:r w:rsidR="008C4F2B">
        <w:t>retained within the AI model.</w:t>
      </w:r>
    </w:p>
    <w:p w14:paraId="442FE1B7" w14:textId="147C88C8" w:rsidR="000615D4" w:rsidRDefault="00567654" w:rsidP="00753D97">
      <w:pPr>
        <w:pStyle w:val="Heading2"/>
      </w:pPr>
      <w:r>
        <w:t>In-depth articulation of data use</w:t>
      </w:r>
    </w:p>
    <w:p w14:paraId="7CBA70C7" w14:textId="1C34D45E" w:rsidR="000615D4" w:rsidRPr="00B21A9F" w:rsidRDefault="00567654" w:rsidP="00B21A9F">
      <w:pPr>
        <w:pStyle w:val="Body"/>
      </w:pPr>
      <w:r>
        <w:t>The table below goes into detail about what data is processed</w:t>
      </w:r>
      <w:r w:rsidR="00B3330F">
        <w:t xml:space="preserve"> and why it is necessary.</w:t>
      </w:r>
    </w:p>
    <w:tbl>
      <w:tblPr>
        <w:tblStyle w:val="TableGrid"/>
        <w:tblW w:w="5000" w:type="pct"/>
        <w:tblLook w:val="04A0" w:firstRow="1" w:lastRow="0" w:firstColumn="1" w:lastColumn="0" w:noHBand="0" w:noVBand="1"/>
      </w:tblPr>
      <w:tblGrid>
        <w:gridCol w:w="476"/>
        <w:gridCol w:w="1886"/>
        <w:gridCol w:w="2679"/>
        <w:gridCol w:w="3558"/>
        <w:gridCol w:w="2808"/>
        <w:gridCol w:w="2437"/>
        <w:gridCol w:w="2132"/>
        <w:gridCol w:w="1945"/>
        <w:gridCol w:w="1605"/>
      </w:tblGrid>
      <w:tr w:rsidR="00B24798" w:rsidRPr="00AC170B" w14:paraId="2EB5FC8D" w14:textId="6261118A" w:rsidTr="00420FA5">
        <w:trPr>
          <w:tblHeader/>
        </w:trPr>
        <w:tc>
          <w:tcPr>
            <w:tcW w:w="122" w:type="pct"/>
            <w:shd w:val="clear" w:color="auto" w:fill="452CE9"/>
          </w:tcPr>
          <w:p w14:paraId="2EA64809" w14:textId="115BBF57" w:rsidR="003F336E" w:rsidRPr="00AC170B" w:rsidRDefault="003F336E" w:rsidP="00D034F3">
            <w:pPr>
              <w:spacing w:before="40" w:after="40" w:line="320" w:lineRule="exact"/>
              <w:ind w:left="28"/>
              <w:rPr>
                <w:rFonts w:ascii="Lato" w:hAnsi="Lato"/>
                <w:bCs/>
                <w:color w:val="FFFFFF" w:themeColor="background1"/>
                <w:sz w:val="20"/>
              </w:rPr>
            </w:pPr>
          </w:p>
        </w:tc>
        <w:tc>
          <w:tcPr>
            <w:tcW w:w="483" w:type="pct"/>
            <w:shd w:val="clear" w:color="auto" w:fill="452CE9"/>
          </w:tcPr>
          <w:p w14:paraId="3C265E2E" w14:textId="77777777" w:rsidR="003F336E" w:rsidRPr="00586216" w:rsidRDefault="003F336E" w:rsidP="00586216">
            <w:pPr>
              <w:pStyle w:val="TableSub-header"/>
            </w:pPr>
            <w:r w:rsidRPr="00586216">
              <w:t>Categories of personal data (data fields)</w:t>
            </w:r>
          </w:p>
        </w:tc>
        <w:tc>
          <w:tcPr>
            <w:tcW w:w="686" w:type="pct"/>
            <w:shd w:val="clear" w:color="auto" w:fill="452CE9"/>
          </w:tcPr>
          <w:p w14:paraId="26F7ED8B" w14:textId="77777777" w:rsidR="003F336E" w:rsidRPr="00586216" w:rsidRDefault="003F336E" w:rsidP="00586216">
            <w:pPr>
              <w:pStyle w:val="TableSub-header"/>
            </w:pPr>
            <w:r w:rsidRPr="00586216">
              <w:t>Whose data is it? How many?</w:t>
            </w:r>
          </w:p>
        </w:tc>
        <w:tc>
          <w:tcPr>
            <w:tcW w:w="911" w:type="pct"/>
            <w:shd w:val="clear" w:color="auto" w:fill="452CE9"/>
          </w:tcPr>
          <w:p w14:paraId="1060B761" w14:textId="77777777" w:rsidR="003F336E" w:rsidRPr="00586216" w:rsidRDefault="003F336E" w:rsidP="00586216">
            <w:pPr>
              <w:pStyle w:val="TableSub-header"/>
            </w:pPr>
            <w:r w:rsidRPr="00586216">
              <w:t>Why do you need it?</w:t>
            </w:r>
          </w:p>
        </w:tc>
        <w:tc>
          <w:tcPr>
            <w:tcW w:w="719" w:type="pct"/>
            <w:shd w:val="clear" w:color="auto" w:fill="452CE9"/>
          </w:tcPr>
          <w:p w14:paraId="6967BB75" w14:textId="77777777" w:rsidR="003F336E" w:rsidRPr="00586216" w:rsidRDefault="003F336E" w:rsidP="00586216">
            <w:pPr>
              <w:pStyle w:val="TableSub-header"/>
            </w:pPr>
            <w:r w:rsidRPr="00586216">
              <w:t xml:space="preserve">Where will you get it from, and how? </w:t>
            </w:r>
          </w:p>
        </w:tc>
        <w:tc>
          <w:tcPr>
            <w:tcW w:w="624" w:type="pct"/>
            <w:shd w:val="clear" w:color="auto" w:fill="452CE9"/>
          </w:tcPr>
          <w:p w14:paraId="4B8F72B0" w14:textId="77777777" w:rsidR="003F336E" w:rsidRPr="00586216" w:rsidRDefault="003F336E" w:rsidP="00586216">
            <w:pPr>
              <w:pStyle w:val="TableSub-header"/>
            </w:pPr>
            <w:r w:rsidRPr="00586216">
              <w:t>Who will have access to it?</w:t>
            </w:r>
          </w:p>
        </w:tc>
        <w:tc>
          <w:tcPr>
            <w:tcW w:w="546" w:type="pct"/>
            <w:shd w:val="clear" w:color="auto" w:fill="452CE9"/>
          </w:tcPr>
          <w:p w14:paraId="592F9517" w14:textId="77777777" w:rsidR="003F336E" w:rsidRPr="00586216" w:rsidRDefault="003F336E" w:rsidP="00586216">
            <w:pPr>
              <w:pStyle w:val="TableSub-header"/>
            </w:pPr>
            <w:r w:rsidRPr="00586216">
              <w:t>Legal basis</w:t>
            </w:r>
            <w:r w:rsidRPr="008E6FBB">
              <w:rPr>
                <w:vertAlign w:val="superscript"/>
              </w:rPr>
              <w:footnoteReference w:id="1"/>
            </w:r>
            <w:r w:rsidRPr="008E6FBB">
              <w:rPr>
                <w:vertAlign w:val="superscript"/>
              </w:rPr>
              <w:footnoteReference w:id="2"/>
            </w:r>
          </w:p>
        </w:tc>
        <w:tc>
          <w:tcPr>
            <w:tcW w:w="498" w:type="pct"/>
            <w:shd w:val="clear" w:color="auto" w:fill="452CE9"/>
          </w:tcPr>
          <w:p w14:paraId="11777451" w14:textId="55902B56" w:rsidR="003F336E" w:rsidRPr="00586216" w:rsidRDefault="003F336E" w:rsidP="00586216">
            <w:pPr>
              <w:pStyle w:val="TableSub-header"/>
            </w:pPr>
            <w:r w:rsidRPr="00586216">
              <w:t>Who is the data controller?</w:t>
            </w:r>
            <w:r w:rsidRPr="008E6FBB">
              <w:rPr>
                <w:vertAlign w:val="superscript"/>
              </w:rPr>
              <w:footnoteReference w:id="3"/>
            </w:r>
          </w:p>
        </w:tc>
        <w:tc>
          <w:tcPr>
            <w:tcW w:w="411" w:type="pct"/>
            <w:shd w:val="clear" w:color="auto" w:fill="452CE9"/>
          </w:tcPr>
          <w:p w14:paraId="40EAC562" w14:textId="4040E85F" w:rsidR="003F336E" w:rsidRPr="00586216" w:rsidRDefault="003F336E" w:rsidP="00586216">
            <w:pPr>
              <w:pStyle w:val="TableSub-header"/>
            </w:pPr>
            <w:r w:rsidRPr="00586216">
              <w:t>How long will data be retained for?</w:t>
            </w:r>
          </w:p>
        </w:tc>
      </w:tr>
      <w:tr w:rsidR="00B24798" w:rsidRPr="00AC170B" w14:paraId="5AAD8F68" w14:textId="48D53A7C" w:rsidTr="00753D97">
        <w:trPr>
          <w:trHeight w:val="295"/>
        </w:trPr>
        <w:tc>
          <w:tcPr>
            <w:tcW w:w="122" w:type="pct"/>
          </w:tcPr>
          <w:p w14:paraId="3B021EB8" w14:textId="77777777" w:rsidR="003F336E" w:rsidRPr="00AC170B" w:rsidRDefault="003F336E" w:rsidP="00D034F3">
            <w:pPr>
              <w:spacing w:before="40" w:after="40" w:line="320" w:lineRule="exact"/>
              <w:ind w:left="28"/>
              <w:rPr>
                <w:rFonts w:ascii="Lato" w:hAnsi="Lato"/>
                <w:color w:val="333333"/>
                <w:sz w:val="20"/>
              </w:rPr>
            </w:pPr>
            <w:r w:rsidRPr="00AC170B">
              <w:rPr>
                <w:rFonts w:ascii="Lato" w:hAnsi="Lato"/>
                <w:color w:val="333333"/>
                <w:sz w:val="20"/>
              </w:rPr>
              <w:t>1</w:t>
            </w:r>
          </w:p>
        </w:tc>
        <w:tc>
          <w:tcPr>
            <w:tcW w:w="483" w:type="pct"/>
          </w:tcPr>
          <w:p w14:paraId="5B6148B8" w14:textId="2358AEE0" w:rsidR="003F336E" w:rsidRPr="00AC170B" w:rsidRDefault="00FA35FA" w:rsidP="00753D97">
            <w:pPr>
              <w:pStyle w:val="Tablecontent2"/>
            </w:pPr>
            <w:r>
              <w:t>Patient identifiers (name, DOB, NHS number)</w:t>
            </w:r>
          </w:p>
        </w:tc>
        <w:tc>
          <w:tcPr>
            <w:tcW w:w="686" w:type="pct"/>
          </w:tcPr>
          <w:p w14:paraId="3E2F9D73" w14:textId="52D64C4E" w:rsidR="003F336E" w:rsidRPr="00AC170B" w:rsidRDefault="00FA35FA" w:rsidP="00753D97">
            <w:pPr>
              <w:pStyle w:val="Tablecontent2"/>
            </w:pPr>
            <w:r>
              <w:t>Patients’; up to the practice list size</w:t>
            </w:r>
          </w:p>
        </w:tc>
        <w:tc>
          <w:tcPr>
            <w:tcW w:w="911" w:type="pct"/>
          </w:tcPr>
          <w:p w14:paraId="61073CFF" w14:textId="77777777" w:rsidR="00665EFC" w:rsidRPr="00665EFC" w:rsidRDefault="00FA35FA" w:rsidP="00665EFC">
            <w:pPr>
              <w:pStyle w:val="Tablecontent2"/>
            </w:pPr>
            <w:r w:rsidRPr="00665EFC">
              <w:t>Essential for patient identification and record linking</w:t>
            </w:r>
            <w:r w:rsidR="00665EFC" w:rsidRPr="00665EFC">
              <w:t>.</w:t>
            </w:r>
          </w:p>
          <w:p w14:paraId="43B8201D" w14:textId="6F7B564E" w:rsidR="00665EFC" w:rsidRPr="00FA35FA" w:rsidRDefault="00665EFC" w:rsidP="00665EFC">
            <w:pPr>
              <w:pStyle w:val="Tablecontent2"/>
            </w:pPr>
            <w:r w:rsidRPr="00665EFC">
              <w:t>Necessary for document categorization and information extraction</w:t>
            </w:r>
            <w:r w:rsidR="005A66DE">
              <w:t>.</w:t>
            </w:r>
          </w:p>
        </w:tc>
        <w:tc>
          <w:tcPr>
            <w:tcW w:w="719" w:type="pct"/>
          </w:tcPr>
          <w:p w14:paraId="09B4E27D" w14:textId="77C5EFF2" w:rsidR="003F336E" w:rsidRPr="00AC170B" w:rsidRDefault="00E10ADA" w:rsidP="00753D97">
            <w:pPr>
              <w:pStyle w:val="Tablecontent2"/>
            </w:pPr>
            <w:r>
              <w:rPr>
                <w:rFonts w:ascii="Lato" w:hAnsi="Lato"/>
                <w:color w:val="333333"/>
                <w:sz w:val="20"/>
              </w:rPr>
              <w:t>Uploaded / processed documents.</w:t>
            </w:r>
          </w:p>
        </w:tc>
        <w:tc>
          <w:tcPr>
            <w:tcW w:w="624" w:type="pct"/>
          </w:tcPr>
          <w:p w14:paraId="6446B20B" w14:textId="77777777" w:rsidR="001774BD" w:rsidRDefault="001774BD" w:rsidP="001774BD">
            <w:pPr>
              <w:pStyle w:val="Tablecontent2"/>
            </w:pPr>
            <w:r>
              <w:t xml:space="preserve">Authorised staff using </w:t>
            </w:r>
            <w:proofErr w:type="gramStart"/>
            <w:r>
              <w:t>Anima;</w:t>
            </w:r>
            <w:proofErr w:type="gramEnd"/>
            <w:r>
              <w:t xml:space="preserve"> </w:t>
            </w:r>
          </w:p>
          <w:p w14:paraId="7B6182BD" w14:textId="6E76899F" w:rsidR="003F336E" w:rsidRPr="00AC170B" w:rsidRDefault="001774BD" w:rsidP="00753D97">
            <w:pPr>
              <w:pStyle w:val="Tablecontent2"/>
            </w:pPr>
            <w:r>
              <w:t>Authorised Anima users if required for troubleshooting / audit</w:t>
            </w:r>
          </w:p>
        </w:tc>
        <w:tc>
          <w:tcPr>
            <w:tcW w:w="546" w:type="pct"/>
          </w:tcPr>
          <w:p w14:paraId="76BA631C" w14:textId="30C16159" w:rsidR="001774BD" w:rsidRDefault="001774BD" w:rsidP="008D50CA">
            <w:pPr>
              <w:pStyle w:val="Tablecontent2"/>
            </w:pPr>
            <w:r>
              <w:t>UK GDPR article 6(1)(e) – performance of public task</w:t>
            </w:r>
          </w:p>
          <w:p w14:paraId="4B59C389" w14:textId="534FDBE2" w:rsidR="001774BD" w:rsidRDefault="001774BD" w:rsidP="008D50CA">
            <w:pPr>
              <w:pStyle w:val="Tablecontent2"/>
            </w:pPr>
            <w:r>
              <w:t>UK GDPR article</w:t>
            </w:r>
            <w:r w:rsidR="000920E1">
              <w:t xml:space="preserve"> 9(1)(h)</w:t>
            </w:r>
          </w:p>
          <w:p w14:paraId="6415A8DA" w14:textId="204FD123" w:rsidR="00E06147" w:rsidRDefault="00E06147" w:rsidP="008D50CA">
            <w:pPr>
              <w:pStyle w:val="Tablecontent2"/>
            </w:pPr>
            <w:r>
              <w:t>Data Protection Act</w:t>
            </w:r>
            <w:r w:rsidR="00CC30DE">
              <w:t xml:space="preserve">, schedule 1, </w:t>
            </w:r>
            <w:r w:rsidR="00347859">
              <w:t>paragraph 2</w:t>
            </w:r>
            <w:r w:rsidR="007E7A46">
              <w:t>(2)(d)</w:t>
            </w:r>
            <w:r>
              <w:t xml:space="preserve"> </w:t>
            </w:r>
          </w:p>
          <w:p w14:paraId="66E188BD" w14:textId="548A9AFC" w:rsidR="003F336E" w:rsidRPr="00AC170B" w:rsidRDefault="003F336E" w:rsidP="00753D97">
            <w:pPr>
              <w:pStyle w:val="Tablecontent2"/>
            </w:pPr>
          </w:p>
        </w:tc>
        <w:tc>
          <w:tcPr>
            <w:tcW w:w="498" w:type="pct"/>
          </w:tcPr>
          <w:p w14:paraId="7547B311" w14:textId="6468AA0F" w:rsidR="003F336E" w:rsidRPr="00AC170B" w:rsidRDefault="000920E1" w:rsidP="00753D97">
            <w:pPr>
              <w:pStyle w:val="Tablecontent2"/>
            </w:pPr>
            <w:r>
              <w:t>Healthcare provider</w:t>
            </w:r>
            <w:r w:rsidR="00F11346">
              <w:t>.</w:t>
            </w:r>
          </w:p>
        </w:tc>
        <w:tc>
          <w:tcPr>
            <w:tcW w:w="411" w:type="pct"/>
          </w:tcPr>
          <w:p w14:paraId="06D5B86C" w14:textId="32986B3D" w:rsidR="003F336E" w:rsidRDefault="00FA35FA" w:rsidP="00753D97">
            <w:pPr>
              <w:pStyle w:val="Tablecontent2"/>
            </w:pPr>
            <w:r>
              <w:t xml:space="preserve">By the data controller: in line with the NHS RMCOP </w:t>
            </w:r>
          </w:p>
          <w:p w14:paraId="49EBEDA0" w14:textId="77777777" w:rsidR="00FA35FA" w:rsidRDefault="00FA35FA" w:rsidP="00753D97">
            <w:pPr>
              <w:pStyle w:val="Tablecontent2"/>
            </w:pPr>
          </w:p>
          <w:p w14:paraId="37318203" w14:textId="219179AF" w:rsidR="00FA35FA" w:rsidRPr="00AC170B" w:rsidRDefault="00FA35FA" w:rsidP="00753D97">
            <w:pPr>
              <w:pStyle w:val="Tablecontent2"/>
            </w:pPr>
            <w:r>
              <w:t>By data processors and sub-processors: as per instruction</w:t>
            </w:r>
            <w:r w:rsidR="000F6377">
              <w:t xml:space="preserve"> </w:t>
            </w:r>
            <w:r w:rsidR="000F6377">
              <w:lastRenderedPageBreak/>
              <w:t>from the controller.</w:t>
            </w:r>
            <w:r>
              <w:t xml:space="preserve"> </w:t>
            </w:r>
          </w:p>
        </w:tc>
      </w:tr>
      <w:tr w:rsidR="009070AD" w:rsidRPr="00AC170B" w14:paraId="3F8464F0" w14:textId="2767CB14" w:rsidTr="00753D97">
        <w:trPr>
          <w:trHeight w:val="317"/>
        </w:trPr>
        <w:tc>
          <w:tcPr>
            <w:tcW w:w="122" w:type="pct"/>
          </w:tcPr>
          <w:p w14:paraId="4F6368EA" w14:textId="77777777" w:rsidR="009070AD" w:rsidRPr="00AC170B" w:rsidRDefault="009070AD" w:rsidP="009070AD">
            <w:pPr>
              <w:spacing w:before="40" w:after="40" w:line="320" w:lineRule="exact"/>
              <w:ind w:left="28"/>
              <w:rPr>
                <w:rFonts w:ascii="Lato" w:hAnsi="Lato"/>
                <w:color w:val="333333"/>
                <w:sz w:val="20"/>
              </w:rPr>
            </w:pPr>
            <w:r w:rsidRPr="00AC170B">
              <w:rPr>
                <w:rFonts w:ascii="Lato" w:hAnsi="Lato"/>
                <w:color w:val="333333"/>
                <w:sz w:val="20"/>
              </w:rPr>
              <w:t>2</w:t>
            </w:r>
          </w:p>
        </w:tc>
        <w:tc>
          <w:tcPr>
            <w:tcW w:w="483" w:type="pct"/>
          </w:tcPr>
          <w:p w14:paraId="33BCB492" w14:textId="51C805AA" w:rsidR="009070AD" w:rsidRPr="00AC170B" w:rsidRDefault="009070AD" w:rsidP="009070AD">
            <w:pPr>
              <w:pStyle w:val="Tablecontent2"/>
            </w:pPr>
            <w:r>
              <w:t>Patient contact information (phone, email address)</w:t>
            </w:r>
          </w:p>
        </w:tc>
        <w:tc>
          <w:tcPr>
            <w:tcW w:w="686" w:type="pct"/>
          </w:tcPr>
          <w:p w14:paraId="69681D87" w14:textId="2C2B03A6" w:rsidR="009070AD" w:rsidRPr="00AC170B" w:rsidRDefault="009070AD" w:rsidP="009070AD">
            <w:pPr>
              <w:pStyle w:val="Tablecontent2"/>
            </w:pPr>
            <w:r>
              <w:t>Patients’; up to the practice list size</w:t>
            </w:r>
          </w:p>
        </w:tc>
        <w:tc>
          <w:tcPr>
            <w:tcW w:w="911" w:type="pct"/>
          </w:tcPr>
          <w:p w14:paraId="5A41B1BD" w14:textId="78805CF7" w:rsidR="009070AD" w:rsidRPr="005A66DE" w:rsidRDefault="009070AD" w:rsidP="005A66DE">
            <w:pPr>
              <w:pStyle w:val="Tablecontent2"/>
            </w:pPr>
            <w:r w:rsidRPr="005A66DE">
              <w:t>Address extraction and contact management</w:t>
            </w:r>
            <w:r w:rsidR="005A66DE">
              <w:t>.</w:t>
            </w:r>
          </w:p>
        </w:tc>
        <w:tc>
          <w:tcPr>
            <w:tcW w:w="719" w:type="pct"/>
          </w:tcPr>
          <w:p w14:paraId="254C7681" w14:textId="12685E94" w:rsidR="009070AD" w:rsidRPr="00AC170B" w:rsidRDefault="009070AD" w:rsidP="009070AD">
            <w:pPr>
              <w:pStyle w:val="Tablecontent2"/>
            </w:pPr>
            <w:r w:rsidRPr="00AD5E92">
              <w:rPr>
                <w:rFonts w:ascii="Lato" w:hAnsi="Lato"/>
                <w:color w:val="333333"/>
                <w:sz w:val="20"/>
              </w:rPr>
              <w:t xml:space="preserve">Uploaded / processed documents </w:t>
            </w:r>
          </w:p>
        </w:tc>
        <w:tc>
          <w:tcPr>
            <w:tcW w:w="624" w:type="pct"/>
          </w:tcPr>
          <w:p w14:paraId="79996775" w14:textId="77777777" w:rsidR="009070AD" w:rsidRDefault="009070AD" w:rsidP="009070AD">
            <w:pPr>
              <w:pStyle w:val="Tablecontent2"/>
            </w:pPr>
            <w:r>
              <w:t xml:space="preserve">Authorised staff using </w:t>
            </w:r>
            <w:proofErr w:type="gramStart"/>
            <w:r>
              <w:t>Anima;</w:t>
            </w:r>
            <w:proofErr w:type="gramEnd"/>
            <w:r>
              <w:t xml:space="preserve"> </w:t>
            </w:r>
          </w:p>
          <w:p w14:paraId="016AFA59" w14:textId="64F5E8B7" w:rsidR="009070AD" w:rsidRPr="00AC170B" w:rsidRDefault="009070AD" w:rsidP="009070AD">
            <w:pPr>
              <w:pStyle w:val="Tablecontent2"/>
            </w:pPr>
            <w:r>
              <w:t>Authorised Anima users if required for troubleshooting / audit</w:t>
            </w:r>
          </w:p>
        </w:tc>
        <w:tc>
          <w:tcPr>
            <w:tcW w:w="546" w:type="pct"/>
          </w:tcPr>
          <w:p w14:paraId="1A5A2BBB" w14:textId="77777777" w:rsidR="009070AD" w:rsidRDefault="009070AD" w:rsidP="009070AD">
            <w:pPr>
              <w:pStyle w:val="Tablecontent2"/>
            </w:pPr>
            <w:r>
              <w:t>UK GDPR article 6(1)(e) – performance of public task</w:t>
            </w:r>
          </w:p>
          <w:p w14:paraId="104C678C" w14:textId="77777777" w:rsidR="009070AD" w:rsidRDefault="009070AD" w:rsidP="009070AD">
            <w:pPr>
              <w:pStyle w:val="Tablecontent2"/>
            </w:pPr>
            <w:r>
              <w:t>UK GDPR article 9(1)(h)</w:t>
            </w:r>
          </w:p>
          <w:p w14:paraId="5E2D2BB1" w14:textId="77777777" w:rsidR="009070AD" w:rsidRDefault="009070AD" w:rsidP="009070AD">
            <w:pPr>
              <w:pStyle w:val="Tablecontent2"/>
            </w:pPr>
            <w:r>
              <w:t xml:space="preserve">Data Protection Act, schedule 1, paragraph 2(2)(d) </w:t>
            </w:r>
          </w:p>
          <w:p w14:paraId="0012E6C0" w14:textId="48EDB2E2" w:rsidR="009070AD" w:rsidRPr="00AC170B" w:rsidRDefault="009070AD" w:rsidP="009070AD">
            <w:pPr>
              <w:pStyle w:val="Tablecontent2"/>
            </w:pPr>
          </w:p>
        </w:tc>
        <w:tc>
          <w:tcPr>
            <w:tcW w:w="498" w:type="pct"/>
          </w:tcPr>
          <w:p w14:paraId="702B12FD" w14:textId="61F47259" w:rsidR="009070AD" w:rsidRPr="00AC170B" w:rsidRDefault="009070AD" w:rsidP="009070AD">
            <w:pPr>
              <w:pStyle w:val="Tablecontent2"/>
            </w:pPr>
            <w:r>
              <w:t>Healthcare provider.</w:t>
            </w:r>
          </w:p>
        </w:tc>
        <w:tc>
          <w:tcPr>
            <w:tcW w:w="411" w:type="pct"/>
          </w:tcPr>
          <w:p w14:paraId="60F0329C" w14:textId="77777777" w:rsidR="009070AD" w:rsidRDefault="009070AD" w:rsidP="009070AD">
            <w:pPr>
              <w:pStyle w:val="Tablecontent2"/>
            </w:pPr>
            <w:r>
              <w:t xml:space="preserve">By the data controller: in line with the NHS RMCOP </w:t>
            </w:r>
          </w:p>
          <w:p w14:paraId="79D28746" w14:textId="77777777" w:rsidR="009070AD" w:rsidRDefault="009070AD" w:rsidP="009070AD">
            <w:pPr>
              <w:pStyle w:val="Tablecontent2"/>
            </w:pPr>
          </w:p>
          <w:p w14:paraId="53E68705" w14:textId="4EA14AB7" w:rsidR="009070AD" w:rsidRPr="00AC170B" w:rsidRDefault="009070AD" w:rsidP="009070AD">
            <w:pPr>
              <w:pStyle w:val="Tablecontent2"/>
            </w:pPr>
            <w:r>
              <w:t xml:space="preserve">By data processors and sub-processors: as per instruction from the controller. </w:t>
            </w:r>
          </w:p>
        </w:tc>
      </w:tr>
      <w:tr w:rsidR="005A66DE" w:rsidRPr="00AC170B" w14:paraId="77DF0CCD" w14:textId="52CCDDE5" w:rsidTr="00753D97">
        <w:trPr>
          <w:trHeight w:val="317"/>
        </w:trPr>
        <w:tc>
          <w:tcPr>
            <w:tcW w:w="122" w:type="pct"/>
          </w:tcPr>
          <w:p w14:paraId="552123AD" w14:textId="77777777" w:rsidR="005A66DE" w:rsidRPr="00AC170B" w:rsidRDefault="005A66DE" w:rsidP="005A66DE">
            <w:pPr>
              <w:spacing w:before="40" w:after="40" w:line="320" w:lineRule="exact"/>
              <w:ind w:left="28"/>
              <w:rPr>
                <w:rFonts w:ascii="Lato" w:hAnsi="Lato"/>
                <w:color w:val="333333"/>
                <w:sz w:val="20"/>
              </w:rPr>
            </w:pPr>
            <w:r w:rsidRPr="00AC170B">
              <w:rPr>
                <w:rFonts w:ascii="Lato" w:hAnsi="Lato"/>
                <w:color w:val="333333"/>
                <w:sz w:val="20"/>
              </w:rPr>
              <w:t>3</w:t>
            </w:r>
          </w:p>
        </w:tc>
        <w:tc>
          <w:tcPr>
            <w:tcW w:w="483" w:type="pct"/>
          </w:tcPr>
          <w:p w14:paraId="7362918A" w14:textId="743DC07A" w:rsidR="005A66DE" w:rsidRPr="00AC170B" w:rsidRDefault="005A66DE" w:rsidP="005A66DE">
            <w:pPr>
              <w:pStyle w:val="Tablecontent2"/>
            </w:pPr>
            <w:r>
              <w:t>Patient medical history and symptoms</w:t>
            </w:r>
          </w:p>
        </w:tc>
        <w:tc>
          <w:tcPr>
            <w:tcW w:w="686" w:type="pct"/>
          </w:tcPr>
          <w:p w14:paraId="157E6E9E" w14:textId="77777777" w:rsidR="005A66DE" w:rsidRDefault="005A66DE" w:rsidP="005A66DE">
            <w:pPr>
              <w:pStyle w:val="Tablecontent2"/>
            </w:pPr>
            <w:proofErr w:type="gramStart"/>
            <w:r>
              <w:t>Patients’;</w:t>
            </w:r>
            <w:proofErr w:type="gramEnd"/>
            <w:r>
              <w:t xml:space="preserve"> up to the practice list size (all patients who submit a request through Anima)</w:t>
            </w:r>
          </w:p>
          <w:p w14:paraId="27765857" w14:textId="18B407E9" w:rsidR="005A66DE" w:rsidRPr="00AC170B" w:rsidRDefault="005A66DE" w:rsidP="005A66DE">
            <w:pPr>
              <w:pStyle w:val="Tablecontent2"/>
            </w:pPr>
          </w:p>
        </w:tc>
        <w:tc>
          <w:tcPr>
            <w:tcW w:w="911" w:type="pct"/>
          </w:tcPr>
          <w:p w14:paraId="0227C92B" w14:textId="1994B214" w:rsidR="005A66DE" w:rsidRPr="005A66DE" w:rsidRDefault="005A66DE" w:rsidP="005A66DE">
            <w:pPr>
              <w:pStyle w:val="Tablecontent2"/>
            </w:pPr>
            <w:r w:rsidRPr="005A66DE">
              <w:t>Clinical document processing and coding</w:t>
            </w:r>
            <w:r>
              <w:t>.</w:t>
            </w:r>
          </w:p>
        </w:tc>
        <w:tc>
          <w:tcPr>
            <w:tcW w:w="719" w:type="pct"/>
          </w:tcPr>
          <w:p w14:paraId="4B5D15A4" w14:textId="469F7148" w:rsidR="005A66DE" w:rsidRPr="00AC170B" w:rsidRDefault="005A66DE" w:rsidP="005A66DE">
            <w:pPr>
              <w:pStyle w:val="Tablecontent2"/>
            </w:pPr>
            <w:r w:rsidRPr="00AD5E92">
              <w:rPr>
                <w:rFonts w:ascii="Lato" w:hAnsi="Lato"/>
                <w:color w:val="333333"/>
                <w:sz w:val="20"/>
              </w:rPr>
              <w:t xml:space="preserve">Uploaded / processed documents </w:t>
            </w:r>
          </w:p>
        </w:tc>
        <w:tc>
          <w:tcPr>
            <w:tcW w:w="624" w:type="pct"/>
          </w:tcPr>
          <w:p w14:paraId="0F740403" w14:textId="77777777" w:rsidR="005A66DE" w:rsidRDefault="005A66DE" w:rsidP="005A66DE">
            <w:pPr>
              <w:pStyle w:val="Tablecontent2"/>
            </w:pPr>
            <w:r>
              <w:t xml:space="preserve">Authorised staff using </w:t>
            </w:r>
            <w:proofErr w:type="gramStart"/>
            <w:r>
              <w:t>Anima;</w:t>
            </w:r>
            <w:proofErr w:type="gramEnd"/>
            <w:r>
              <w:t xml:space="preserve"> </w:t>
            </w:r>
          </w:p>
          <w:p w14:paraId="4D141610" w14:textId="1CBC2B78" w:rsidR="005A66DE" w:rsidRPr="00AC170B" w:rsidRDefault="005A66DE" w:rsidP="005A66DE">
            <w:pPr>
              <w:pStyle w:val="Tablecontent2"/>
            </w:pPr>
            <w:r>
              <w:t>Authorised Anima users if required for troubleshooting / audit</w:t>
            </w:r>
          </w:p>
        </w:tc>
        <w:tc>
          <w:tcPr>
            <w:tcW w:w="546" w:type="pct"/>
          </w:tcPr>
          <w:p w14:paraId="1CF00D72" w14:textId="77777777" w:rsidR="005A66DE" w:rsidRDefault="005A66DE" w:rsidP="005A66DE">
            <w:pPr>
              <w:pStyle w:val="Tablecontent2"/>
            </w:pPr>
            <w:r>
              <w:t>UK GDPR article 6(1)(e) – performance of public task</w:t>
            </w:r>
          </w:p>
          <w:p w14:paraId="404082B7" w14:textId="77777777" w:rsidR="005A66DE" w:rsidRDefault="005A66DE" w:rsidP="005A66DE">
            <w:pPr>
              <w:pStyle w:val="Tablecontent2"/>
            </w:pPr>
            <w:r>
              <w:t>UK GDPR article 9(1)(h)</w:t>
            </w:r>
          </w:p>
          <w:p w14:paraId="05E37815" w14:textId="77777777" w:rsidR="005A66DE" w:rsidRDefault="005A66DE" w:rsidP="005A66DE">
            <w:pPr>
              <w:pStyle w:val="Tablecontent2"/>
            </w:pPr>
            <w:r>
              <w:t xml:space="preserve">Data Protection Act, schedule 1, paragraph 2(2)(d) </w:t>
            </w:r>
          </w:p>
          <w:p w14:paraId="169F3A5C" w14:textId="79DC5E07" w:rsidR="005A66DE" w:rsidRPr="00AC170B" w:rsidRDefault="005A66DE" w:rsidP="005A66DE">
            <w:pPr>
              <w:pStyle w:val="Tablecontent2"/>
            </w:pPr>
          </w:p>
        </w:tc>
        <w:tc>
          <w:tcPr>
            <w:tcW w:w="498" w:type="pct"/>
          </w:tcPr>
          <w:p w14:paraId="758E8707" w14:textId="16101EAB" w:rsidR="005A66DE" w:rsidRPr="00AC170B" w:rsidRDefault="005A66DE" w:rsidP="005A66DE">
            <w:pPr>
              <w:pStyle w:val="Tablecontent2"/>
            </w:pPr>
            <w:r>
              <w:t>Healthcare provider.</w:t>
            </w:r>
          </w:p>
        </w:tc>
        <w:tc>
          <w:tcPr>
            <w:tcW w:w="411" w:type="pct"/>
          </w:tcPr>
          <w:p w14:paraId="1A4D696A" w14:textId="77777777" w:rsidR="005A66DE" w:rsidRDefault="005A66DE" w:rsidP="005A66DE">
            <w:pPr>
              <w:pStyle w:val="Tablecontent2"/>
            </w:pPr>
            <w:r>
              <w:t xml:space="preserve">By the data controller: in line with the NHS RMCOP </w:t>
            </w:r>
          </w:p>
          <w:p w14:paraId="26D1D848" w14:textId="77777777" w:rsidR="005A66DE" w:rsidRDefault="005A66DE" w:rsidP="005A66DE">
            <w:pPr>
              <w:pStyle w:val="Tablecontent2"/>
            </w:pPr>
          </w:p>
          <w:p w14:paraId="1869899D" w14:textId="0841F1BB" w:rsidR="005A66DE" w:rsidRPr="00AC170B" w:rsidRDefault="005A66DE" w:rsidP="005A66DE">
            <w:pPr>
              <w:pStyle w:val="Tablecontent2"/>
            </w:pPr>
            <w:r>
              <w:t xml:space="preserve">By data processors and sub-processors: as per instruction from the controller. </w:t>
            </w:r>
          </w:p>
        </w:tc>
      </w:tr>
      <w:tr w:rsidR="005A66DE" w:rsidRPr="00AC170B" w14:paraId="47952B50" w14:textId="77777777" w:rsidTr="00753D97">
        <w:trPr>
          <w:trHeight w:val="317"/>
        </w:trPr>
        <w:tc>
          <w:tcPr>
            <w:tcW w:w="122" w:type="pct"/>
          </w:tcPr>
          <w:p w14:paraId="19929AEF" w14:textId="44C360F9" w:rsidR="005A66DE" w:rsidRPr="00AC170B" w:rsidRDefault="005A66DE" w:rsidP="005A66DE">
            <w:pPr>
              <w:spacing w:before="40" w:after="40" w:line="320" w:lineRule="exact"/>
              <w:ind w:left="28"/>
              <w:rPr>
                <w:rFonts w:ascii="Lato" w:hAnsi="Lato"/>
                <w:color w:val="333333"/>
                <w:sz w:val="20"/>
              </w:rPr>
            </w:pPr>
            <w:r>
              <w:rPr>
                <w:rFonts w:ascii="Lato" w:hAnsi="Lato"/>
                <w:color w:val="333333"/>
                <w:sz w:val="20"/>
              </w:rPr>
              <w:t>4</w:t>
            </w:r>
          </w:p>
        </w:tc>
        <w:tc>
          <w:tcPr>
            <w:tcW w:w="483" w:type="pct"/>
          </w:tcPr>
          <w:p w14:paraId="284E81FE" w14:textId="24D56D40" w:rsidR="005A66DE" w:rsidRDefault="005A66DE" w:rsidP="005A66DE">
            <w:pPr>
              <w:pStyle w:val="Tablecontent2"/>
            </w:pPr>
            <w:r>
              <w:t xml:space="preserve">Clinician data (names, roles, professional </w:t>
            </w:r>
            <w:proofErr w:type="spellStart"/>
            <w:r>
              <w:t>opinons</w:t>
            </w:r>
            <w:proofErr w:type="spellEnd"/>
            <w:r>
              <w:t>)</w:t>
            </w:r>
          </w:p>
        </w:tc>
        <w:tc>
          <w:tcPr>
            <w:tcW w:w="686" w:type="pct"/>
          </w:tcPr>
          <w:p w14:paraId="66DDA578" w14:textId="40C325FA" w:rsidR="005A66DE" w:rsidRDefault="005A66DE" w:rsidP="005A66DE">
            <w:pPr>
              <w:pStyle w:val="Tablecontent2"/>
            </w:pPr>
            <w:r>
              <w:t>Clinicians</w:t>
            </w:r>
          </w:p>
        </w:tc>
        <w:tc>
          <w:tcPr>
            <w:tcW w:w="911" w:type="pct"/>
          </w:tcPr>
          <w:p w14:paraId="6021CF46" w14:textId="650F714A" w:rsidR="005A66DE" w:rsidRPr="005A66DE" w:rsidRDefault="005A66DE" w:rsidP="005A66DE">
            <w:pPr>
              <w:pStyle w:val="Tablecontent2"/>
            </w:pPr>
            <w:r w:rsidRPr="005A66DE">
              <w:t>Clinical document processing and coding</w:t>
            </w:r>
            <w:r>
              <w:t>.</w:t>
            </w:r>
          </w:p>
        </w:tc>
        <w:tc>
          <w:tcPr>
            <w:tcW w:w="719" w:type="pct"/>
          </w:tcPr>
          <w:p w14:paraId="0C1992BD" w14:textId="14228C19" w:rsidR="005A66DE" w:rsidRPr="00AD5E92" w:rsidRDefault="005A66DE" w:rsidP="005A66DE">
            <w:pPr>
              <w:pStyle w:val="Tablecontent2"/>
              <w:rPr>
                <w:rFonts w:ascii="Lato" w:hAnsi="Lato"/>
                <w:color w:val="333333"/>
                <w:sz w:val="20"/>
              </w:rPr>
            </w:pPr>
            <w:r w:rsidRPr="00AD5E92">
              <w:rPr>
                <w:rFonts w:ascii="Lato" w:hAnsi="Lato"/>
                <w:color w:val="333333"/>
                <w:sz w:val="20"/>
              </w:rPr>
              <w:t xml:space="preserve">Uploaded / processed documents </w:t>
            </w:r>
          </w:p>
        </w:tc>
        <w:tc>
          <w:tcPr>
            <w:tcW w:w="624" w:type="pct"/>
          </w:tcPr>
          <w:p w14:paraId="0C655707" w14:textId="77777777" w:rsidR="005A66DE" w:rsidRDefault="005A66DE" w:rsidP="005A66DE">
            <w:pPr>
              <w:pStyle w:val="Tablecontent2"/>
            </w:pPr>
            <w:r>
              <w:t xml:space="preserve">Authorised staff using </w:t>
            </w:r>
            <w:proofErr w:type="gramStart"/>
            <w:r>
              <w:t>Anima;</w:t>
            </w:r>
            <w:proofErr w:type="gramEnd"/>
            <w:r>
              <w:t xml:space="preserve"> </w:t>
            </w:r>
          </w:p>
          <w:p w14:paraId="4C1F1C20" w14:textId="26C86702" w:rsidR="005A66DE" w:rsidRDefault="005A66DE" w:rsidP="005A66DE">
            <w:pPr>
              <w:pStyle w:val="Tablecontent2"/>
            </w:pPr>
            <w:r>
              <w:t>Authorised Anima users if required for troubleshooting / audit</w:t>
            </w:r>
          </w:p>
        </w:tc>
        <w:tc>
          <w:tcPr>
            <w:tcW w:w="546" w:type="pct"/>
          </w:tcPr>
          <w:p w14:paraId="71248BCB" w14:textId="77777777" w:rsidR="005A66DE" w:rsidRDefault="005A66DE" w:rsidP="005A66DE">
            <w:pPr>
              <w:pStyle w:val="Tablecontent2"/>
            </w:pPr>
            <w:r>
              <w:t>UK GDPR article 6(1)(e) – performance of public task</w:t>
            </w:r>
          </w:p>
          <w:p w14:paraId="2213E34F" w14:textId="77777777" w:rsidR="005A66DE" w:rsidRDefault="005A66DE" w:rsidP="005A66DE">
            <w:pPr>
              <w:pStyle w:val="Tablecontent2"/>
            </w:pPr>
            <w:r>
              <w:t>UK GDPR article 9(1)(h)</w:t>
            </w:r>
          </w:p>
          <w:p w14:paraId="70040B36" w14:textId="77777777" w:rsidR="005A66DE" w:rsidRDefault="005A66DE" w:rsidP="005A66DE">
            <w:pPr>
              <w:pStyle w:val="Tablecontent2"/>
            </w:pPr>
            <w:r>
              <w:t xml:space="preserve">Data Protection Act, schedule 1, paragraph 2(2)(d) </w:t>
            </w:r>
          </w:p>
          <w:p w14:paraId="6086CBB1" w14:textId="77777777" w:rsidR="005A66DE" w:rsidRDefault="005A66DE" w:rsidP="005A66DE">
            <w:pPr>
              <w:pStyle w:val="Tablecontent2"/>
            </w:pPr>
          </w:p>
        </w:tc>
        <w:tc>
          <w:tcPr>
            <w:tcW w:w="498" w:type="pct"/>
          </w:tcPr>
          <w:p w14:paraId="2E413DDD" w14:textId="662F1BB0" w:rsidR="005A66DE" w:rsidRDefault="005A66DE" w:rsidP="005A66DE">
            <w:pPr>
              <w:pStyle w:val="Tablecontent2"/>
            </w:pPr>
            <w:r>
              <w:t>Healthcare provider.</w:t>
            </w:r>
          </w:p>
        </w:tc>
        <w:tc>
          <w:tcPr>
            <w:tcW w:w="411" w:type="pct"/>
          </w:tcPr>
          <w:p w14:paraId="38461F8E" w14:textId="77777777" w:rsidR="005A66DE" w:rsidRDefault="005A66DE" w:rsidP="005A66DE">
            <w:pPr>
              <w:pStyle w:val="Tablecontent2"/>
            </w:pPr>
            <w:r>
              <w:t xml:space="preserve">By the data controller: in line with the NHS RMCOP </w:t>
            </w:r>
          </w:p>
          <w:p w14:paraId="753564A6" w14:textId="77777777" w:rsidR="005A66DE" w:rsidRDefault="005A66DE" w:rsidP="005A66DE">
            <w:pPr>
              <w:pStyle w:val="Tablecontent2"/>
            </w:pPr>
          </w:p>
          <w:p w14:paraId="17EF04BB" w14:textId="1C631AE2" w:rsidR="005A66DE" w:rsidRDefault="005A66DE" w:rsidP="005A66DE">
            <w:pPr>
              <w:pStyle w:val="Tablecontent2"/>
            </w:pPr>
            <w:r>
              <w:t xml:space="preserve">By data processors and sub-processors: as per instruction from the controller. </w:t>
            </w:r>
          </w:p>
        </w:tc>
      </w:tr>
      <w:tr w:rsidR="005A66DE" w:rsidRPr="00AC170B" w14:paraId="77AD4A52" w14:textId="6B54FA27" w:rsidTr="00753D97">
        <w:trPr>
          <w:trHeight w:val="321"/>
        </w:trPr>
        <w:tc>
          <w:tcPr>
            <w:tcW w:w="122" w:type="pct"/>
          </w:tcPr>
          <w:p w14:paraId="42FB1F04" w14:textId="0B1F2461" w:rsidR="005A66DE" w:rsidRPr="00AC170B" w:rsidRDefault="005A66DE" w:rsidP="005A66DE">
            <w:pPr>
              <w:spacing w:before="40" w:after="40" w:line="320" w:lineRule="exact"/>
              <w:ind w:left="28"/>
              <w:rPr>
                <w:rFonts w:ascii="Lato" w:hAnsi="Lato"/>
                <w:color w:val="333333"/>
                <w:sz w:val="20"/>
              </w:rPr>
            </w:pPr>
            <w:r>
              <w:rPr>
                <w:rFonts w:ascii="Lato" w:hAnsi="Lato"/>
                <w:color w:val="333333"/>
                <w:sz w:val="20"/>
              </w:rPr>
              <w:lastRenderedPageBreak/>
              <w:t>5</w:t>
            </w:r>
          </w:p>
        </w:tc>
        <w:tc>
          <w:tcPr>
            <w:tcW w:w="483" w:type="pct"/>
          </w:tcPr>
          <w:p w14:paraId="36E1B0C0" w14:textId="1C80A9FA" w:rsidR="005A66DE" w:rsidRPr="00AC170B" w:rsidRDefault="005A66DE" w:rsidP="005A66DE">
            <w:pPr>
              <w:pStyle w:val="Tablecontent2"/>
            </w:pPr>
            <w:r>
              <w:t xml:space="preserve">Technical metadata (IP addresses, session data) </w:t>
            </w:r>
          </w:p>
        </w:tc>
        <w:tc>
          <w:tcPr>
            <w:tcW w:w="686" w:type="pct"/>
          </w:tcPr>
          <w:p w14:paraId="0B46767E" w14:textId="7C3C70E5" w:rsidR="005A66DE" w:rsidRPr="00AC170B" w:rsidRDefault="005A66DE" w:rsidP="005A66DE">
            <w:pPr>
              <w:pStyle w:val="Tablecontent2"/>
            </w:pPr>
            <w:r>
              <w:t>All platform users.</w:t>
            </w:r>
          </w:p>
        </w:tc>
        <w:tc>
          <w:tcPr>
            <w:tcW w:w="911" w:type="pct"/>
          </w:tcPr>
          <w:p w14:paraId="293C70DA" w14:textId="35C3EE23" w:rsidR="005A66DE" w:rsidRPr="00AC170B" w:rsidRDefault="005A66DE" w:rsidP="005A66DE">
            <w:pPr>
              <w:pStyle w:val="Tablecontent2"/>
            </w:pPr>
            <w:r>
              <w:t>Data is necessary to ensure the security and functionality of the system, facilitating Anima’s intrusion detection systems and threat prevention.</w:t>
            </w:r>
          </w:p>
        </w:tc>
        <w:tc>
          <w:tcPr>
            <w:tcW w:w="719" w:type="pct"/>
          </w:tcPr>
          <w:p w14:paraId="0EC23410" w14:textId="389392C0" w:rsidR="005A66DE" w:rsidRPr="00AC170B" w:rsidRDefault="005A66DE" w:rsidP="005A66DE">
            <w:pPr>
              <w:pStyle w:val="Tablecontent2"/>
            </w:pPr>
            <w:r>
              <w:t>Automatically collected via platform.</w:t>
            </w:r>
          </w:p>
        </w:tc>
        <w:tc>
          <w:tcPr>
            <w:tcW w:w="624" w:type="pct"/>
          </w:tcPr>
          <w:p w14:paraId="4B540D9F" w14:textId="73477A3E" w:rsidR="005A66DE" w:rsidRPr="00AC170B" w:rsidRDefault="005A66DE" w:rsidP="005A66DE">
            <w:pPr>
              <w:pStyle w:val="Tablecontent2"/>
            </w:pPr>
            <w:r>
              <w:t>Authorised Anima users if required for troubleshooting / audit.</w:t>
            </w:r>
          </w:p>
        </w:tc>
        <w:tc>
          <w:tcPr>
            <w:tcW w:w="546" w:type="pct"/>
          </w:tcPr>
          <w:p w14:paraId="76D64A4D" w14:textId="0B15EF4B" w:rsidR="005A66DE" w:rsidRDefault="005A66DE" w:rsidP="005A66DE">
            <w:pPr>
              <w:pStyle w:val="Tablecontent2"/>
            </w:pPr>
            <w:r>
              <w:t>UK GDPR article 6(a)(f) – legitimate interest</w:t>
            </w:r>
          </w:p>
          <w:p w14:paraId="54C744D7" w14:textId="77777777" w:rsidR="005A66DE" w:rsidRDefault="005A66DE" w:rsidP="005A66DE">
            <w:pPr>
              <w:pStyle w:val="Tablecontent2"/>
            </w:pPr>
            <w:r>
              <w:t>UK GDPR article 9(1)(h)</w:t>
            </w:r>
          </w:p>
          <w:p w14:paraId="7BA8CA5D" w14:textId="73A6EC75" w:rsidR="005A66DE" w:rsidRDefault="005A66DE" w:rsidP="005A66DE">
            <w:pPr>
              <w:pStyle w:val="Tablecontent2"/>
            </w:pPr>
            <w:r>
              <w:t xml:space="preserve">Data Protection Act, schedule 1, paragraph 2(2)(f) </w:t>
            </w:r>
          </w:p>
          <w:p w14:paraId="729B755C" w14:textId="4C4D83D4" w:rsidR="005A66DE" w:rsidRPr="00AC170B" w:rsidRDefault="005A66DE" w:rsidP="005A66DE">
            <w:pPr>
              <w:pStyle w:val="Tablecontent2"/>
            </w:pPr>
          </w:p>
        </w:tc>
        <w:tc>
          <w:tcPr>
            <w:tcW w:w="498" w:type="pct"/>
          </w:tcPr>
          <w:p w14:paraId="50F23A24" w14:textId="6389D939" w:rsidR="005A66DE" w:rsidRPr="00AC170B" w:rsidRDefault="005A66DE" w:rsidP="005A66DE">
            <w:pPr>
              <w:pStyle w:val="Tablecontent2"/>
            </w:pPr>
            <w:r>
              <w:t>Anima</w:t>
            </w:r>
          </w:p>
        </w:tc>
        <w:tc>
          <w:tcPr>
            <w:tcW w:w="411" w:type="pct"/>
          </w:tcPr>
          <w:p w14:paraId="360D8B80" w14:textId="3A5F5CC3" w:rsidR="005A66DE" w:rsidRPr="00AC170B" w:rsidRDefault="005A66DE" w:rsidP="005A66DE">
            <w:pPr>
              <w:pStyle w:val="Tablecontent2"/>
            </w:pPr>
            <w:r>
              <w:t>12 months.</w:t>
            </w:r>
          </w:p>
        </w:tc>
      </w:tr>
    </w:tbl>
    <w:p w14:paraId="6315D961" w14:textId="77777777" w:rsidR="006C6760" w:rsidRDefault="006C6760" w:rsidP="00AA2BCB">
      <w:pPr>
        <w:pStyle w:val="Body"/>
      </w:pPr>
    </w:p>
    <w:p w14:paraId="5AD75481" w14:textId="77777777" w:rsidR="006C6760" w:rsidRDefault="006C6760" w:rsidP="00AA2BCB">
      <w:pPr>
        <w:pStyle w:val="Body"/>
      </w:pPr>
    </w:p>
    <w:p w14:paraId="6EE80F53" w14:textId="77777777" w:rsidR="006C6760" w:rsidRDefault="006C6760" w:rsidP="00AA2BCB">
      <w:pPr>
        <w:pStyle w:val="Body"/>
        <w:sectPr w:rsidR="006C6760" w:rsidSect="00A8450F">
          <w:pgSz w:w="23811" w:h="16838" w:orient="landscape" w:code="8"/>
          <w:pgMar w:top="1440" w:right="2835" w:bottom="1440" w:left="1440" w:header="708" w:footer="708" w:gutter="0"/>
          <w:cols w:space="708"/>
          <w:docGrid w:linePitch="360"/>
        </w:sectPr>
      </w:pPr>
    </w:p>
    <w:p w14:paraId="34D87407" w14:textId="7CA61E22" w:rsidR="006C6760" w:rsidRDefault="00CC04CC" w:rsidP="00EC2FEE">
      <w:pPr>
        <w:pStyle w:val="Heading1"/>
      </w:pPr>
      <w:r>
        <w:lastRenderedPageBreak/>
        <w:t>Legitimate Interests</w:t>
      </w:r>
    </w:p>
    <w:p w14:paraId="5641F580" w14:textId="7E7A135C" w:rsidR="00CC04CC" w:rsidRPr="00DB4360" w:rsidRDefault="00DB4360" w:rsidP="00CC04CC">
      <w:pPr>
        <w:pStyle w:val="Body"/>
      </w:pPr>
      <w:r>
        <w:t xml:space="preserve">If your legal basis for processing is </w:t>
      </w:r>
      <w:r>
        <w:rPr>
          <w:b/>
          <w:bCs/>
        </w:rPr>
        <w:t>not</w:t>
      </w:r>
      <w:r>
        <w:t xml:space="preserve"> legitimate </w:t>
      </w:r>
      <w:proofErr w:type="gramStart"/>
      <w:r>
        <w:t>interest</w:t>
      </w:r>
      <w:proofErr w:type="gramEnd"/>
      <w:r>
        <w:t xml:space="preserve"> then you are not required to complete this section.</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072"/>
      </w:tblGrid>
      <w:tr w:rsidR="00CC04CC" w:rsidRPr="00E37B43" w14:paraId="4EDDE8F5" w14:textId="77777777" w:rsidTr="00753D97">
        <w:trPr>
          <w:trHeight w:val="360"/>
        </w:trPr>
        <w:tc>
          <w:tcPr>
            <w:tcW w:w="9072" w:type="dxa"/>
            <w:shd w:val="clear" w:color="auto" w:fill="452CE9"/>
            <w:vAlign w:val="center"/>
          </w:tcPr>
          <w:p w14:paraId="2BDA13F5" w14:textId="77777777" w:rsidR="002B5869" w:rsidRDefault="00CC04CC" w:rsidP="002B5869">
            <w:pPr>
              <w:pStyle w:val="TableSub-header"/>
            </w:pPr>
            <w:r>
              <w:t>What are the L</w:t>
            </w:r>
            <w:r w:rsidRPr="00E37B43">
              <w:t>egitimate Intere</w:t>
            </w:r>
            <w:r>
              <w:t>s</w:t>
            </w:r>
            <w:r w:rsidRPr="00E37B43">
              <w:t>t</w:t>
            </w:r>
            <w:r>
              <w:t xml:space="preserve">s? </w:t>
            </w:r>
          </w:p>
          <w:p w14:paraId="2DC50941" w14:textId="77777777" w:rsidR="002B5869" w:rsidRDefault="002B5869" w:rsidP="002B5869">
            <w:pPr>
              <w:pStyle w:val="TableSub-header"/>
              <w:rPr>
                <w:rStyle w:val="BlueGuidanceTableChar"/>
                <w:color w:val="FFFFFF" w:themeColor="background1"/>
                <w:sz w:val="20"/>
                <w:szCs w:val="20"/>
              </w:rPr>
            </w:pPr>
          </w:p>
          <w:p w14:paraId="3932045B" w14:textId="7C539697" w:rsidR="00CC04CC" w:rsidRPr="002B5869" w:rsidRDefault="00CC04CC" w:rsidP="002B5869">
            <w:pPr>
              <w:pStyle w:val="TableSub-header"/>
              <w:rPr>
                <w:sz w:val="20"/>
                <w:szCs w:val="20"/>
              </w:rPr>
            </w:pPr>
            <w:r w:rsidRPr="002B5869">
              <w:rPr>
                <w:rStyle w:val="BlueGuidanceTableChar"/>
                <w:color w:val="FFFFFF" w:themeColor="background1"/>
                <w:sz w:val="20"/>
                <w:szCs w:val="20"/>
              </w:rPr>
              <w:t xml:space="preserve">If you are relying on a legitimate interest as your basis for processing, you should detail what the legitimate interests </w:t>
            </w:r>
            <w:proofErr w:type="gramStart"/>
            <w:r w:rsidRPr="002B5869">
              <w:rPr>
                <w:rStyle w:val="BlueGuidanceTableChar"/>
                <w:color w:val="FFFFFF" w:themeColor="background1"/>
                <w:sz w:val="20"/>
                <w:szCs w:val="20"/>
              </w:rPr>
              <w:t>are, and</w:t>
            </w:r>
            <w:proofErr w:type="gramEnd"/>
            <w:r w:rsidRPr="002B5869">
              <w:rPr>
                <w:rStyle w:val="BlueGuidanceTableChar"/>
                <w:color w:val="FFFFFF" w:themeColor="background1"/>
                <w:sz w:val="20"/>
                <w:szCs w:val="20"/>
              </w:rPr>
              <w:t xml:space="preserve"> justify why the interest overrides the rights and freedoms of the data subjects. Complete a Legitimate Interest Assessment for any data relating to sensitive. confidential or special category data.</w:t>
            </w:r>
          </w:p>
        </w:tc>
      </w:tr>
      <w:tr w:rsidR="00CC04CC" w:rsidRPr="00E37B43" w14:paraId="30D51F59" w14:textId="77777777" w:rsidTr="002B5869">
        <w:trPr>
          <w:trHeight w:val="360"/>
        </w:trPr>
        <w:tc>
          <w:tcPr>
            <w:tcW w:w="9072" w:type="dxa"/>
            <w:vAlign w:val="center"/>
          </w:tcPr>
          <w:p w14:paraId="323EDDF0" w14:textId="5DC62E3A" w:rsidR="00CC04CC" w:rsidRPr="00E37B43" w:rsidRDefault="00B24798" w:rsidP="00D034F3">
            <w:pPr>
              <w:pStyle w:val="Tablecontent"/>
            </w:pPr>
            <w:r>
              <w:t>N/A</w:t>
            </w:r>
          </w:p>
        </w:tc>
      </w:tr>
    </w:tbl>
    <w:p w14:paraId="02C77722" w14:textId="77777777" w:rsidR="00CC04CC" w:rsidRDefault="00CC04CC" w:rsidP="00CC04CC"/>
    <w:p w14:paraId="165983CF" w14:textId="6E2E2264" w:rsidR="00E65B28" w:rsidRDefault="00E65B28" w:rsidP="00EC2FEE">
      <w:pPr>
        <w:pStyle w:val="Heading1"/>
      </w:pPr>
      <w:r>
        <w:t>Data Storage</w:t>
      </w:r>
    </w:p>
    <w:tbl>
      <w:tblPr>
        <w:tblW w:w="907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25"/>
        <w:gridCol w:w="3402"/>
        <w:gridCol w:w="567"/>
      </w:tblGrid>
      <w:tr w:rsidR="00FB693D" w14:paraId="125A07EB" w14:textId="77777777" w:rsidTr="00753D97">
        <w:trPr>
          <w:trHeight w:val="360"/>
        </w:trPr>
        <w:tc>
          <w:tcPr>
            <w:tcW w:w="9072" w:type="dxa"/>
            <w:gridSpan w:val="4"/>
            <w:shd w:val="clear" w:color="auto" w:fill="452CE9"/>
            <w:vAlign w:val="center"/>
          </w:tcPr>
          <w:p w14:paraId="46CD3AC7" w14:textId="77777777" w:rsidR="00FB693D" w:rsidRPr="00FB693D" w:rsidRDefault="00FB693D" w:rsidP="00FB693D">
            <w:pPr>
              <w:pStyle w:val="TableSub-header"/>
            </w:pPr>
            <w:r w:rsidRPr="00FB693D">
              <w:rPr>
                <w:rStyle w:val="TableHeading2Char"/>
                <w:rFonts w:asciiTheme="minorHAnsi" w:hAnsiTheme="minorHAnsi" w:cstheme="minorBidi"/>
                <w:kern w:val="2"/>
                <w:sz w:val="22"/>
                <w:szCs w:val="22"/>
                <w14:ligatures w14:val="standardContextual"/>
              </w:rPr>
              <w:t>Where will the information be stored?</w:t>
            </w:r>
            <w:r w:rsidRPr="00FB693D">
              <w:t xml:space="preserve"> </w:t>
            </w:r>
          </w:p>
          <w:p w14:paraId="5BA98B83" w14:textId="67FF437F" w:rsidR="00FB693D" w:rsidRPr="00FB693D" w:rsidRDefault="00FB693D" w:rsidP="00D034F3">
            <w:pPr>
              <w:keepNext/>
              <w:spacing w:before="40" w:after="40"/>
              <w:rPr>
                <w:b/>
                <w:color w:val="FFFFFF" w:themeColor="background1"/>
              </w:rPr>
            </w:pPr>
            <w:r w:rsidRPr="00FB693D">
              <w:rPr>
                <w:rStyle w:val="BlueGuidanceTableChar"/>
                <w:color w:val="FFFFFF" w:themeColor="background1"/>
                <w:sz w:val="20"/>
                <w:szCs w:val="20"/>
              </w:rPr>
              <w:t>Where information is being stored outside the organisation you will need to provide assurance documents for review (see below).</w:t>
            </w:r>
          </w:p>
        </w:tc>
      </w:tr>
      <w:tr w:rsidR="00FB693D" w14:paraId="7B3C9FFF" w14:textId="77777777" w:rsidTr="002C70F8">
        <w:trPr>
          <w:trHeight w:val="360"/>
        </w:trPr>
        <w:tc>
          <w:tcPr>
            <w:tcW w:w="4678" w:type="dxa"/>
            <w:vAlign w:val="center"/>
          </w:tcPr>
          <w:p w14:paraId="22EE885B" w14:textId="77777777" w:rsidR="00FB693D" w:rsidRDefault="00FB693D" w:rsidP="00753D97">
            <w:pPr>
              <w:pStyle w:val="Tablecontent2"/>
            </w:pPr>
            <w:r>
              <w:t>Within the organisation</w:t>
            </w:r>
          </w:p>
        </w:tc>
        <w:tc>
          <w:tcPr>
            <w:tcW w:w="425" w:type="dxa"/>
            <w:vAlign w:val="center"/>
          </w:tcPr>
          <w:p w14:paraId="33F1D790" w14:textId="77777777" w:rsidR="00FB693D" w:rsidRDefault="00000000" w:rsidP="00753D97">
            <w:pPr>
              <w:pStyle w:val="Tablecontent2"/>
            </w:pPr>
            <w:sdt>
              <w:sdtPr>
                <w:id w:val="-257062571"/>
                <w14:checkbox>
                  <w14:checked w14:val="0"/>
                  <w14:checkedState w14:val="2612" w14:font="MS Gothic"/>
                  <w14:uncheckedState w14:val="2610" w14:font="MS Gothic"/>
                </w14:checkbox>
              </w:sdtPr>
              <w:sdtContent>
                <w:r w:rsidR="00FB693D" w:rsidRPr="00413793">
                  <w:rPr>
                    <w:rFonts w:ascii="MS Gothic" w:eastAsia="MS Gothic" w:hAnsi="MS Gothic" w:hint="eastAsia"/>
                  </w:rPr>
                  <w:t>☐</w:t>
                </w:r>
              </w:sdtContent>
            </w:sdt>
          </w:p>
        </w:tc>
        <w:tc>
          <w:tcPr>
            <w:tcW w:w="3402" w:type="dxa"/>
            <w:vAlign w:val="center"/>
          </w:tcPr>
          <w:p w14:paraId="5FE7743F" w14:textId="77777777" w:rsidR="00FB693D" w:rsidRPr="00C502CC" w:rsidRDefault="00FB693D" w:rsidP="00753D97">
            <w:pPr>
              <w:pStyle w:val="Tablecontent2"/>
            </w:pPr>
            <w:r w:rsidRPr="00C502CC">
              <w:t>Within EEA</w:t>
            </w:r>
          </w:p>
        </w:tc>
        <w:tc>
          <w:tcPr>
            <w:tcW w:w="567" w:type="dxa"/>
            <w:vAlign w:val="center"/>
          </w:tcPr>
          <w:p w14:paraId="4D6372EC" w14:textId="77777777" w:rsidR="00FB693D" w:rsidRDefault="00000000" w:rsidP="00D034F3">
            <w:pPr>
              <w:pStyle w:val="Tablecontent"/>
            </w:pPr>
            <w:sdt>
              <w:sdtPr>
                <w:id w:val="-232082205"/>
                <w14:checkbox>
                  <w14:checked w14:val="0"/>
                  <w14:checkedState w14:val="2612" w14:font="MS Gothic"/>
                  <w14:uncheckedState w14:val="2610" w14:font="MS Gothic"/>
                </w14:checkbox>
              </w:sdtPr>
              <w:sdtContent>
                <w:r w:rsidR="00FB693D" w:rsidRPr="00B7128B">
                  <w:rPr>
                    <w:rFonts w:ascii="MS Gothic" w:eastAsia="MS Gothic" w:hAnsi="MS Gothic" w:hint="eastAsia"/>
                  </w:rPr>
                  <w:t>☐</w:t>
                </w:r>
              </w:sdtContent>
            </w:sdt>
          </w:p>
        </w:tc>
      </w:tr>
      <w:tr w:rsidR="00FB693D" w14:paraId="32F85143" w14:textId="77777777" w:rsidTr="002C70F8">
        <w:trPr>
          <w:trHeight w:val="360"/>
        </w:trPr>
        <w:tc>
          <w:tcPr>
            <w:tcW w:w="4678" w:type="dxa"/>
            <w:vAlign w:val="center"/>
          </w:tcPr>
          <w:p w14:paraId="5FD2F8CA" w14:textId="77777777" w:rsidR="00FB693D" w:rsidRDefault="00FB693D" w:rsidP="00753D97">
            <w:pPr>
              <w:pStyle w:val="Tablecontent2"/>
            </w:pPr>
            <w:r>
              <w:t>Within the UK</w:t>
            </w:r>
          </w:p>
        </w:tc>
        <w:tc>
          <w:tcPr>
            <w:tcW w:w="425" w:type="dxa"/>
            <w:vAlign w:val="center"/>
          </w:tcPr>
          <w:p w14:paraId="3B9F40AA" w14:textId="5190A36A" w:rsidR="00FB693D" w:rsidRDefault="00000000" w:rsidP="00753D97">
            <w:pPr>
              <w:pStyle w:val="Tablecontent2"/>
            </w:pPr>
            <w:sdt>
              <w:sdtPr>
                <w:id w:val="1514573247"/>
                <w14:checkbox>
                  <w14:checked w14:val="1"/>
                  <w14:checkedState w14:val="2612" w14:font="MS Gothic"/>
                  <w14:uncheckedState w14:val="2610" w14:font="MS Gothic"/>
                </w14:checkbox>
              </w:sdtPr>
              <w:sdtContent>
                <w:r w:rsidR="00B24798">
                  <w:rPr>
                    <w:rFonts w:ascii="MS Gothic" w:eastAsia="MS Gothic" w:hAnsi="MS Gothic" w:hint="eastAsia"/>
                  </w:rPr>
                  <w:t>☒</w:t>
                </w:r>
              </w:sdtContent>
            </w:sdt>
          </w:p>
        </w:tc>
        <w:tc>
          <w:tcPr>
            <w:tcW w:w="3402" w:type="dxa"/>
            <w:vAlign w:val="center"/>
          </w:tcPr>
          <w:p w14:paraId="67808715" w14:textId="77777777" w:rsidR="00FB693D" w:rsidRPr="00C502CC" w:rsidRDefault="00FB693D" w:rsidP="00753D97">
            <w:pPr>
              <w:pStyle w:val="Tablecontent2"/>
            </w:pPr>
            <w:r w:rsidRPr="00C502CC">
              <w:t>Within EEA – cloud-based service</w:t>
            </w:r>
          </w:p>
        </w:tc>
        <w:tc>
          <w:tcPr>
            <w:tcW w:w="567" w:type="dxa"/>
            <w:vAlign w:val="center"/>
          </w:tcPr>
          <w:p w14:paraId="48CB1BDA" w14:textId="1FE444E6" w:rsidR="00FB693D" w:rsidRDefault="00000000" w:rsidP="00D034F3">
            <w:pPr>
              <w:pStyle w:val="Tablecontent"/>
            </w:pPr>
            <w:sdt>
              <w:sdtPr>
                <w:id w:val="-309323227"/>
                <w14:checkbox>
                  <w14:checked w14:val="1"/>
                  <w14:checkedState w14:val="2612" w14:font="MS Gothic"/>
                  <w14:uncheckedState w14:val="2610" w14:font="MS Gothic"/>
                </w14:checkbox>
              </w:sdtPr>
              <w:sdtContent>
                <w:r w:rsidR="00472781">
                  <w:rPr>
                    <w:rFonts w:ascii="MS Gothic" w:eastAsia="MS Gothic" w:hAnsi="MS Gothic" w:hint="eastAsia"/>
                  </w:rPr>
                  <w:t>☒</w:t>
                </w:r>
              </w:sdtContent>
            </w:sdt>
          </w:p>
        </w:tc>
      </w:tr>
      <w:tr w:rsidR="00FB693D" w14:paraId="5B4EB1CC" w14:textId="77777777" w:rsidTr="002C70F8">
        <w:trPr>
          <w:trHeight w:val="360"/>
        </w:trPr>
        <w:tc>
          <w:tcPr>
            <w:tcW w:w="4678" w:type="dxa"/>
            <w:vAlign w:val="center"/>
          </w:tcPr>
          <w:p w14:paraId="7B5253B9" w14:textId="77777777" w:rsidR="00FB693D" w:rsidRDefault="00FB693D" w:rsidP="00753D97">
            <w:pPr>
              <w:pStyle w:val="Tablecontent2"/>
            </w:pPr>
            <w:bookmarkStart w:id="0" w:name="_44sinio" w:colFirst="0" w:colLast="0"/>
            <w:bookmarkEnd w:id="0"/>
            <w:r>
              <w:t>Within the UK – cloud based</w:t>
            </w:r>
          </w:p>
        </w:tc>
        <w:tc>
          <w:tcPr>
            <w:tcW w:w="425" w:type="dxa"/>
            <w:vAlign w:val="center"/>
          </w:tcPr>
          <w:p w14:paraId="2062DEFD" w14:textId="2B0B4FF8" w:rsidR="00FB693D" w:rsidRDefault="00000000" w:rsidP="00753D97">
            <w:pPr>
              <w:pStyle w:val="Tablecontent2"/>
            </w:pPr>
            <w:sdt>
              <w:sdtPr>
                <w:id w:val="878135910"/>
                <w14:checkbox>
                  <w14:checked w14:val="1"/>
                  <w14:checkedState w14:val="2612" w14:font="MS Gothic"/>
                  <w14:uncheckedState w14:val="2610" w14:font="MS Gothic"/>
                </w14:checkbox>
              </w:sdtPr>
              <w:sdtContent>
                <w:r w:rsidR="00B24798">
                  <w:rPr>
                    <w:rFonts w:ascii="MS Gothic" w:eastAsia="MS Gothic" w:hAnsi="MS Gothic" w:hint="eastAsia"/>
                  </w:rPr>
                  <w:t>☒</w:t>
                </w:r>
              </w:sdtContent>
            </w:sdt>
          </w:p>
        </w:tc>
        <w:tc>
          <w:tcPr>
            <w:tcW w:w="3402" w:type="dxa"/>
            <w:vAlign w:val="center"/>
          </w:tcPr>
          <w:p w14:paraId="0C115047" w14:textId="77777777" w:rsidR="00FB693D" w:rsidRPr="00C502CC" w:rsidRDefault="00FB693D" w:rsidP="00753D97">
            <w:pPr>
              <w:pStyle w:val="Tablecontent2"/>
            </w:pPr>
            <w:r w:rsidRPr="00C502CC">
              <w:t>Outside EEA</w:t>
            </w:r>
          </w:p>
        </w:tc>
        <w:tc>
          <w:tcPr>
            <w:tcW w:w="567" w:type="dxa"/>
            <w:vAlign w:val="center"/>
          </w:tcPr>
          <w:p w14:paraId="0F416865" w14:textId="77777777" w:rsidR="00FB693D" w:rsidRDefault="00000000" w:rsidP="00D034F3">
            <w:pPr>
              <w:pStyle w:val="Tablecontent"/>
            </w:pPr>
            <w:sdt>
              <w:sdtPr>
                <w:id w:val="-1722196594"/>
                <w14:checkbox>
                  <w14:checked w14:val="0"/>
                  <w14:checkedState w14:val="2612" w14:font="MS Gothic"/>
                  <w14:uncheckedState w14:val="2610" w14:font="MS Gothic"/>
                </w14:checkbox>
              </w:sdtPr>
              <w:sdtContent>
                <w:r w:rsidR="00FB693D" w:rsidRPr="00B7128B">
                  <w:rPr>
                    <w:rFonts w:ascii="MS Gothic" w:eastAsia="MS Gothic" w:hAnsi="MS Gothic" w:hint="eastAsia"/>
                  </w:rPr>
                  <w:t>☐</w:t>
                </w:r>
              </w:sdtContent>
            </w:sdt>
          </w:p>
        </w:tc>
      </w:tr>
      <w:tr w:rsidR="00FB693D" w14:paraId="1474DA32" w14:textId="77777777" w:rsidTr="002C70F8">
        <w:trPr>
          <w:trHeight w:val="360"/>
        </w:trPr>
        <w:tc>
          <w:tcPr>
            <w:tcW w:w="4678" w:type="dxa"/>
            <w:vAlign w:val="center"/>
          </w:tcPr>
          <w:p w14:paraId="7507C768" w14:textId="77777777" w:rsidR="00FB693D" w:rsidRDefault="00FB693D" w:rsidP="00753D97">
            <w:pPr>
              <w:pStyle w:val="Tablecontent2"/>
            </w:pPr>
            <w:r>
              <w:t>Within the UK – cloud based within HSCN network (or similar secure network)</w:t>
            </w:r>
          </w:p>
        </w:tc>
        <w:tc>
          <w:tcPr>
            <w:tcW w:w="425" w:type="dxa"/>
            <w:vAlign w:val="center"/>
          </w:tcPr>
          <w:p w14:paraId="4679DAFD" w14:textId="7A72B500" w:rsidR="00FB693D" w:rsidRDefault="00000000" w:rsidP="00753D97">
            <w:pPr>
              <w:pStyle w:val="Tablecontent2"/>
            </w:pPr>
            <w:sdt>
              <w:sdtPr>
                <w:id w:val="-922034887"/>
                <w14:checkbox>
                  <w14:checked w14:val="1"/>
                  <w14:checkedState w14:val="2612" w14:font="MS Gothic"/>
                  <w14:uncheckedState w14:val="2610" w14:font="MS Gothic"/>
                </w14:checkbox>
              </w:sdtPr>
              <w:sdtContent>
                <w:r w:rsidR="00B24798">
                  <w:rPr>
                    <w:rFonts w:ascii="MS Gothic" w:eastAsia="MS Gothic" w:hAnsi="MS Gothic" w:hint="eastAsia"/>
                  </w:rPr>
                  <w:t>☒</w:t>
                </w:r>
              </w:sdtContent>
            </w:sdt>
          </w:p>
        </w:tc>
        <w:tc>
          <w:tcPr>
            <w:tcW w:w="3402" w:type="dxa"/>
            <w:vAlign w:val="center"/>
          </w:tcPr>
          <w:p w14:paraId="4BD2FFA4" w14:textId="77777777" w:rsidR="00FB693D" w:rsidRPr="00C502CC" w:rsidRDefault="00FB693D" w:rsidP="00753D97">
            <w:pPr>
              <w:pStyle w:val="Tablecontent2"/>
            </w:pPr>
            <w:r w:rsidRPr="00C502CC">
              <w:t xml:space="preserve">Outside EEA – cloud-based service </w:t>
            </w:r>
          </w:p>
        </w:tc>
        <w:tc>
          <w:tcPr>
            <w:tcW w:w="567" w:type="dxa"/>
            <w:vAlign w:val="center"/>
          </w:tcPr>
          <w:p w14:paraId="78A60759" w14:textId="13A1965F" w:rsidR="00FB693D" w:rsidRDefault="00000000" w:rsidP="00D034F3">
            <w:pPr>
              <w:pStyle w:val="Tablecontent"/>
            </w:pPr>
            <w:sdt>
              <w:sdtPr>
                <w:id w:val="1721630674"/>
                <w14:checkbox>
                  <w14:checked w14:val="0"/>
                  <w14:checkedState w14:val="2612" w14:font="MS Gothic"/>
                  <w14:uncheckedState w14:val="2610" w14:font="MS Gothic"/>
                </w14:checkbox>
              </w:sdtPr>
              <w:sdtContent>
                <w:r w:rsidR="00472781">
                  <w:rPr>
                    <w:rFonts w:ascii="MS Gothic" w:eastAsia="MS Gothic" w:hAnsi="MS Gothic" w:hint="eastAsia"/>
                  </w:rPr>
                  <w:t>☐</w:t>
                </w:r>
              </w:sdtContent>
            </w:sdt>
          </w:p>
        </w:tc>
      </w:tr>
      <w:tr w:rsidR="00FB693D" w14:paraId="6B611D06" w14:textId="77777777" w:rsidTr="00753D97">
        <w:trPr>
          <w:trHeight w:val="360"/>
        </w:trPr>
        <w:tc>
          <w:tcPr>
            <w:tcW w:w="9072" w:type="dxa"/>
            <w:gridSpan w:val="4"/>
            <w:shd w:val="clear" w:color="auto" w:fill="452CE9"/>
            <w:vAlign w:val="center"/>
          </w:tcPr>
          <w:p w14:paraId="50ED556C" w14:textId="77777777" w:rsidR="00FB693D" w:rsidRDefault="00FB693D" w:rsidP="00FB693D">
            <w:pPr>
              <w:pStyle w:val="TableSub-header"/>
            </w:pPr>
            <w:r>
              <w:t>How information will be stored and secured?</w:t>
            </w:r>
          </w:p>
          <w:p w14:paraId="61E36330" w14:textId="4F729F8F" w:rsidR="00FB693D" w:rsidRPr="00FB693D" w:rsidRDefault="00FB693D" w:rsidP="00FB693D">
            <w:pPr>
              <w:pStyle w:val="TableSub-header"/>
              <w:rPr>
                <w:i/>
                <w:iCs/>
              </w:rPr>
            </w:pPr>
            <w:r w:rsidRPr="00FB693D">
              <w:rPr>
                <w:rStyle w:val="TableSub-headerChar"/>
                <w:i/>
                <w:iCs/>
                <w:sz w:val="20"/>
                <w:szCs w:val="20"/>
              </w:rPr>
              <w:t>Describe physical and cyber security arrangements as relevant</w:t>
            </w:r>
          </w:p>
        </w:tc>
      </w:tr>
      <w:tr w:rsidR="00FB693D" w14:paraId="21D86CAA" w14:textId="77777777" w:rsidTr="002C70F8">
        <w:trPr>
          <w:trHeight w:val="443"/>
        </w:trPr>
        <w:tc>
          <w:tcPr>
            <w:tcW w:w="9072" w:type="dxa"/>
            <w:gridSpan w:val="4"/>
          </w:tcPr>
          <w:p w14:paraId="7471704F" w14:textId="31194FDB" w:rsidR="00DA1793" w:rsidRDefault="0065408A" w:rsidP="00753D97">
            <w:pPr>
              <w:pStyle w:val="Tablecontent2"/>
            </w:pPr>
            <w:r>
              <w:t xml:space="preserve">Data is stored in encrypted databases within UK-based cloud infrastructure that meets NHS </w:t>
            </w:r>
            <w:r w:rsidR="062AF44D">
              <w:t>England</w:t>
            </w:r>
            <w:r w:rsidR="00EC4FB9">
              <w:t xml:space="preserve"> </w:t>
            </w:r>
            <w:r>
              <w:t xml:space="preserve">standards. </w:t>
            </w:r>
            <w:r w:rsidRPr="0065408A">
              <w:t xml:space="preserve">Security measures </w:t>
            </w:r>
            <w:proofErr w:type="gramStart"/>
            <w:r w:rsidRPr="0065408A">
              <w:t>include</w:t>
            </w:r>
            <w:r w:rsidR="00DA1793">
              <w:t>;</w:t>
            </w:r>
            <w:proofErr w:type="gramEnd"/>
          </w:p>
          <w:p w14:paraId="2198217C" w14:textId="6E1C4E2D" w:rsidR="00DA1793" w:rsidRDefault="00DA1793" w:rsidP="00753D97">
            <w:pPr>
              <w:pStyle w:val="Tablecontent2"/>
              <w:numPr>
                <w:ilvl w:val="0"/>
                <w:numId w:val="6"/>
              </w:numPr>
            </w:pPr>
            <w:r>
              <w:t>E</w:t>
            </w:r>
            <w:r w:rsidR="0065408A" w:rsidRPr="0065408A">
              <w:t>nd-to-end encryption</w:t>
            </w:r>
            <w:r>
              <w:t xml:space="preserve"> in transit</w:t>
            </w:r>
          </w:p>
          <w:p w14:paraId="172EE3A8" w14:textId="4D7FA509" w:rsidR="00DA1793" w:rsidRDefault="00DA1793" w:rsidP="00753D97">
            <w:pPr>
              <w:pStyle w:val="Tablecontent2"/>
              <w:numPr>
                <w:ilvl w:val="0"/>
                <w:numId w:val="6"/>
              </w:numPr>
            </w:pPr>
            <w:r>
              <w:t>Encryption at rest</w:t>
            </w:r>
          </w:p>
          <w:p w14:paraId="10D46DED" w14:textId="667D2E94" w:rsidR="00DA1793" w:rsidRDefault="00DA1793" w:rsidP="00753D97">
            <w:pPr>
              <w:pStyle w:val="Tablecontent2"/>
              <w:numPr>
                <w:ilvl w:val="0"/>
                <w:numId w:val="6"/>
              </w:numPr>
            </w:pPr>
            <w:r>
              <w:t>M</w:t>
            </w:r>
            <w:r w:rsidR="0065408A" w:rsidRPr="0065408A">
              <w:t>ulti-factor authentication</w:t>
            </w:r>
          </w:p>
          <w:p w14:paraId="194438C2" w14:textId="613A7D0E" w:rsidR="00DA1793" w:rsidRDefault="00DA1793" w:rsidP="00753D97">
            <w:pPr>
              <w:pStyle w:val="Tablecontent2"/>
              <w:numPr>
                <w:ilvl w:val="0"/>
                <w:numId w:val="6"/>
              </w:numPr>
            </w:pPr>
            <w:r>
              <w:t>R</w:t>
            </w:r>
            <w:r w:rsidR="0065408A" w:rsidRPr="0065408A">
              <w:t>ole-based access controls</w:t>
            </w:r>
            <w:r>
              <w:t xml:space="preserve"> based on the need to know</w:t>
            </w:r>
          </w:p>
          <w:p w14:paraId="569CD022" w14:textId="706BDD02" w:rsidR="00DA1793" w:rsidRDefault="00DA1793" w:rsidP="00753D97">
            <w:pPr>
              <w:pStyle w:val="Tablecontent2"/>
              <w:numPr>
                <w:ilvl w:val="0"/>
                <w:numId w:val="6"/>
              </w:numPr>
            </w:pPr>
            <w:r>
              <w:t>R</w:t>
            </w:r>
            <w:r w:rsidR="0065408A" w:rsidRPr="0065408A">
              <w:t>egular security monitoring</w:t>
            </w:r>
          </w:p>
          <w:p w14:paraId="5B6BDC15" w14:textId="420D1046" w:rsidR="00FB693D" w:rsidRDefault="0008700F" w:rsidP="00753D97">
            <w:pPr>
              <w:pStyle w:val="Tablecontent2"/>
              <w:numPr>
                <w:ilvl w:val="0"/>
                <w:numId w:val="6"/>
              </w:numPr>
            </w:pPr>
            <w:r>
              <w:t>C</w:t>
            </w:r>
            <w:r w:rsidR="0065408A" w:rsidRPr="0065408A">
              <w:t>yber Essentials Plus</w:t>
            </w:r>
          </w:p>
          <w:p w14:paraId="07A3614D" w14:textId="7C3153C4" w:rsidR="00E42DA4" w:rsidRPr="0022580E" w:rsidRDefault="00E42DA4" w:rsidP="00753D97">
            <w:pPr>
              <w:pStyle w:val="Tablecontent2"/>
              <w:numPr>
                <w:ilvl w:val="0"/>
                <w:numId w:val="6"/>
              </w:numPr>
            </w:pPr>
            <w:r>
              <w:t>Where data is transferred</w:t>
            </w:r>
            <w:r w:rsidR="0024058C">
              <w:t xml:space="preserve"> and/or made accessible</w:t>
            </w:r>
            <w:r>
              <w:t xml:space="preserve"> to sub-processors outside the UK, these transfers are done in line with the relevant Data Processing Agreement. </w:t>
            </w:r>
          </w:p>
        </w:tc>
      </w:tr>
    </w:tbl>
    <w:p w14:paraId="093A85D9" w14:textId="77777777" w:rsidR="00E65B28" w:rsidRDefault="00E65B28" w:rsidP="00E65B28"/>
    <w:p w14:paraId="4AB2D5C5" w14:textId="307B89CE" w:rsidR="002C70F8" w:rsidRPr="0095655E" w:rsidRDefault="002C70F8" w:rsidP="00EC2FEE">
      <w:pPr>
        <w:pStyle w:val="Heading1"/>
      </w:pPr>
      <w:bookmarkStart w:id="1" w:name="_Data_Processors"/>
      <w:bookmarkEnd w:id="1"/>
      <w:r w:rsidRPr="0095655E">
        <w:lastRenderedPageBreak/>
        <w:t>Data Processors</w:t>
      </w:r>
    </w:p>
    <w:p w14:paraId="49BFB58A" w14:textId="77777777" w:rsidR="002C70F8" w:rsidRDefault="002C70F8" w:rsidP="002C70F8">
      <w:pPr>
        <w:pStyle w:val="BodyText"/>
      </w:pPr>
      <w:r>
        <w:t>D</w:t>
      </w:r>
      <w:r w:rsidRPr="00F96082">
        <w:t>escribe the organisations involved in the project, their activity and any accreditations, certifications or audit they have carried out.</w:t>
      </w:r>
    </w:p>
    <w:tbl>
      <w:tblPr>
        <w:tblW w:w="907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3260"/>
        <w:gridCol w:w="3685"/>
      </w:tblGrid>
      <w:tr w:rsidR="002C70F8" w14:paraId="3C303F2D" w14:textId="77777777" w:rsidTr="00753D97">
        <w:trPr>
          <w:trHeight w:val="600"/>
          <w:tblHeader/>
        </w:trPr>
        <w:tc>
          <w:tcPr>
            <w:tcW w:w="2127" w:type="dxa"/>
            <w:shd w:val="clear" w:color="auto" w:fill="452CE9"/>
            <w:vAlign w:val="center"/>
          </w:tcPr>
          <w:p w14:paraId="5AA45A34" w14:textId="77777777" w:rsidR="002C70F8" w:rsidRDefault="002C70F8" w:rsidP="002C70F8">
            <w:pPr>
              <w:pStyle w:val="TableSub-header"/>
            </w:pPr>
            <w:r>
              <w:t>Organisation</w:t>
            </w:r>
          </w:p>
        </w:tc>
        <w:tc>
          <w:tcPr>
            <w:tcW w:w="3260" w:type="dxa"/>
            <w:shd w:val="clear" w:color="auto" w:fill="452CE9"/>
            <w:vAlign w:val="center"/>
          </w:tcPr>
          <w:p w14:paraId="6E256C62" w14:textId="77777777" w:rsidR="002C70F8" w:rsidRDefault="002C70F8" w:rsidP="002C70F8">
            <w:pPr>
              <w:pStyle w:val="TableSub-header"/>
            </w:pPr>
            <w:r>
              <w:t xml:space="preserve">Activity/Role </w:t>
            </w:r>
          </w:p>
        </w:tc>
        <w:tc>
          <w:tcPr>
            <w:tcW w:w="3685" w:type="dxa"/>
            <w:shd w:val="clear" w:color="auto" w:fill="452CE9"/>
            <w:vAlign w:val="center"/>
          </w:tcPr>
          <w:p w14:paraId="2CBBD03B" w14:textId="77777777" w:rsidR="002C70F8" w:rsidRDefault="002C70F8" w:rsidP="002C70F8">
            <w:pPr>
              <w:pStyle w:val="TableSub-header"/>
            </w:pPr>
            <w:r>
              <w:t>Accreditations/Certification</w:t>
            </w:r>
          </w:p>
        </w:tc>
      </w:tr>
      <w:tr w:rsidR="002C70F8" w14:paraId="50253484" w14:textId="77777777" w:rsidTr="002C70F8">
        <w:trPr>
          <w:trHeight w:val="441"/>
        </w:trPr>
        <w:tc>
          <w:tcPr>
            <w:tcW w:w="2127" w:type="dxa"/>
          </w:tcPr>
          <w:p w14:paraId="21F46FBA" w14:textId="03E1E2D4" w:rsidR="002C70F8" w:rsidRPr="00377651" w:rsidRDefault="0065408A" w:rsidP="00753D97">
            <w:pPr>
              <w:pStyle w:val="Tablecontent2"/>
            </w:pPr>
            <w:r>
              <w:t xml:space="preserve">Continuum Health Limited </w:t>
            </w:r>
          </w:p>
        </w:tc>
        <w:tc>
          <w:tcPr>
            <w:tcW w:w="3260" w:type="dxa"/>
          </w:tcPr>
          <w:p w14:paraId="396EE5E6" w14:textId="2509FBB8" w:rsidR="002C70F8" w:rsidRPr="00377651" w:rsidRDefault="0065408A" w:rsidP="00753D97">
            <w:pPr>
              <w:pStyle w:val="Tablecontent2"/>
            </w:pPr>
            <w:r>
              <w:t>Supplier of the Anima software</w:t>
            </w:r>
          </w:p>
        </w:tc>
        <w:tc>
          <w:tcPr>
            <w:tcW w:w="3685" w:type="dxa"/>
          </w:tcPr>
          <w:p w14:paraId="2040E586" w14:textId="11509CCA" w:rsidR="002C70F8" w:rsidRPr="0065408A" w:rsidRDefault="0065408A" w:rsidP="00753D97">
            <w:pPr>
              <w:pStyle w:val="Tablecontent2"/>
            </w:pPr>
            <w:r w:rsidRPr="0065408A">
              <w:t>Approved by NHS England</w:t>
            </w:r>
          </w:p>
          <w:p w14:paraId="546FE08A" w14:textId="0E6282A0" w:rsidR="0065408A" w:rsidRPr="0065408A" w:rsidRDefault="0065408A" w:rsidP="00753D97">
            <w:pPr>
              <w:pStyle w:val="Tablecontent2"/>
            </w:pPr>
            <w:hyperlink r:id="rId13" w:history="1">
              <w:r w:rsidRPr="00791D82">
                <w:rPr>
                  <w:rStyle w:val="Hyperlink"/>
                </w:rPr>
                <w:t>Cyber Essentials Plus</w:t>
              </w:r>
            </w:hyperlink>
            <w:r w:rsidRPr="0065408A">
              <w:t xml:space="preserve"> </w:t>
            </w:r>
          </w:p>
          <w:p w14:paraId="1CF9B635" w14:textId="4F9783DF" w:rsidR="0065408A" w:rsidRPr="0065408A" w:rsidRDefault="0065408A" w:rsidP="00753D97">
            <w:pPr>
              <w:pStyle w:val="Tablecontent2"/>
            </w:pPr>
            <w:hyperlink r:id="rId14" w:history="1">
              <w:r w:rsidRPr="008B594F">
                <w:rPr>
                  <w:rStyle w:val="Hyperlink"/>
                </w:rPr>
                <w:t>DSPT compliant</w:t>
              </w:r>
            </w:hyperlink>
          </w:p>
          <w:p w14:paraId="64F17E07" w14:textId="272C6D78" w:rsidR="0065408A" w:rsidRPr="0065408A" w:rsidRDefault="0065408A" w:rsidP="00753D97">
            <w:pPr>
              <w:pStyle w:val="Tablecontent2"/>
            </w:pPr>
            <w:r w:rsidRPr="0065408A">
              <w:t>DTAC compliant</w:t>
            </w:r>
          </w:p>
          <w:p w14:paraId="5CD99389" w14:textId="250B0D30" w:rsidR="0065408A" w:rsidRDefault="0065408A" w:rsidP="00753D97">
            <w:pPr>
              <w:pStyle w:val="Tablecontent2"/>
            </w:pPr>
            <w:hyperlink r:id="rId15" w:anchor="im1-live-suppliers" w:history="1">
              <w:r w:rsidRPr="00BE2B9F">
                <w:rPr>
                  <w:rStyle w:val="Hyperlink"/>
                </w:rPr>
                <w:t xml:space="preserve">Approved for integration into EMIS and </w:t>
              </w:r>
              <w:proofErr w:type="spellStart"/>
              <w:r w:rsidRPr="00BE2B9F">
                <w:rPr>
                  <w:rStyle w:val="Hyperlink"/>
                </w:rPr>
                <w:t>SystmOne</w:t>
              </w:r>
              <w:proofErr w:type="spellEnd"/>
              <w:r w:rsidRPr="00BE2B9F">
                <w:rPr>
                  <w:rStyle w:val="Hyperlink"/>
                </w:rPr>
                <w:t xml:space="preserve"> via NHS England’s IM1 mechanism</w:t>
              </w:r>
            </w:hyperlink>
          </w:p>
          <w:p w14:paraId="4D60DBD9" w14:textId="7439DEFB" w:rsidR="007707BB" w:rsidRDefault="007707BB" w:rsidP="00753D97">
            <w:pPr>
              <w:pStyle w:val="Tablecontent2"/>
            </w:pPr>
            <w:r>
              <w:t xml:space="preserve">Annual penetration testing to CHECK </w:t>
            </w:r>
          </w:p>
          <w:p w14:paraId="6E766C4A" w14:textId="589F84B3" w:rsidR="007707BB" w:rsidRPr="00377651" w:rsidRDefault="007707BB" w:rsidP="00753D97">
            <w:pPr>
              <w:pStyle w:val="Tablecontent2"/>
              <w:rPr>
                <w:highlight w:val="yellow"/>
              </w:rPr>
            </w:pPr>
            <w:r>
              <w:t xml:space="preserve">DCB0129 and DCB0160 compliant </w:t>
            </w:r>
          </w:p>
        </w:tc>
      </w:tr>
      <w:tr w:rsidR="00A5249E" w14:paraId="40472B0E" w14:textId="77777777" w:rsidTr="002C70F8">
        <w:trPr>
          <w:trHeight w:val="441"/>
        </w:trPr>
        <w:tc>
          <w:tcPr>
            <w:tcW w:w="2127" w:type="dxa"/>
          </w:tcPr>
          <w:p w14:paraId="2FD58653" w14:textId="506393EC" w:rsidR="00A5249E" w:rsidRDefault="00A5249E" w:rsidP="00753D97">
            <w:pPr>
              <w:pStyle w:val="Tablecontent2"/>
            </w:pPr>
            <w:r>
              <w:t>Amazon Web Services</w:t>
            </w:r>
            <w:r w:rsidR="00955834">
              <w:t xml:space="preserve"> (AWS)</w:t>
            </w:r>
          </w:p>
        </w:tc>
        <w:tc>
          <w:tcPr>
            <w:tcW w:w="3260" w:type="dxa"/>
          </w:tcPr>
          <w:p w14:paraId="6CBC66DA" w14:textId="6B2C3F7D" w:rsidR="00A5249E" w:rsidRDefault="00955834" w:rsidP="00753D97">
            <w:pPr>
              <w:pStyle w:val="Tablecontent2"/>
            </w:pPr>
            <w:r>
              <w:t>AWS provide c</w:t>
            </w:r>
            <w:r w:rsidR="00A5249E">
              <w:t xml:space="preserve">loud storage and hosting for storing and processing patient data. The AWS regions used are exclusively located in the UK, for both live and backup environments. </w:t>
            </w:r>
          </w:p>
          <w:p w14:paraId="2D8EF6CB" w14:textId="1F0B0BD2" w:rsidR="00955834" w:rsidRDefault="00955834" w:rsidP="00753D97">
            <w:pPr>
              <w:pStyle w:val="Tablecontent2"/>
            </w:pPr>
          </w:p>
        </w:tc>
        <w:tc>
          <w:tcPr>
            <w:tcW w:w="3685" w:type="dxa"/>
          </w:tcPr>
          <w:p w14:paraId="662CBDB0" w14:textId="3618C3DB" w:rsidR="0008700F" w:rsidRPr="00A15003" w:rsidRDefault="00A15003" w:rsidP="00753D97">
            <w:pPr>
              <w:pStyle w:val="Tablecontent2"/>
              <w:rPr>
                <w:rStyle w:val="Hyperlink"/>
              </w:rPr>
            </w:pPr>
            <w:r>
              <w:fldChar w:fldCharType="begin"/>
            </w:r>
            <w:r>
              <w:instrText>HYPERLINK "https://aws.amazon.com/compliance/programs/"</w:instrText>
            </w:r>
            <w:r>
              <w:fldChar w:fldCharType="separate"/>
            </w:r>
            <w:r w:rsidR="00A5249E" w:rsidRPr="00A15003">
              <w:rPr>
                <w:rStyle w:val="Hyperlink"/>
              </w:rPr>
              <w:t>ISO</w:t>
            </w:r>
            <w:r w:rsidR="0008700F" w:rsidRPr="00A15003">
              <w:rPr>
                <w:rStyle w:val="Hyperlink"/>
              </w:rPr>
              <w:t xml:space="preserve"> </w:t>
            </w:r>
            <w:r w:rsidR="00A5249E" w:rsidRPr="00A15003">
              <w:rPr>
                <w:rStyle w:val="Hyperlink"/>
              </w:rPr>
              <w:t>27001</w:t>
            </w:r>
            <w:r w:rsidR="0008700F" w:rsidRPr="00A15003">
              <w:rPr>
                <w:rStyle w:val="Hyperlink"/>
              </w:rPr>
              <w:t xml:space="preserve"> (information security management system).</w:t>
            </w:r>
          </w:p>
          <w:p w14:paraId="1B01CD0F" w14:textId="72C38D82" w:rsidR="0008700F" w:rsidRPr="00A15003" w:rsidRDefault="0008700F" w:rsidP="00753D97">
            <w:pPr>
              <w:pStyle w:val="Tablecontent2"/>
              <w:rPr>
                <w:rStyle w:val="Hyperlink"/>
              </w:rPr>
            </w:pPr>
            <w:r w:rsidRPr="00A15003">
              <w:rPr>
                <w:rStyle w:val="Hyperlink"/>
              </w:rPr>
              <w:t>ISO 27017 (cloud security)</w:t>
            </w:r>
          </w:p>
          <w:p w14:paraId="164976A0" w14:textId="1B8C8570" w:rsidR="00A5249E" w:rsidRDefault="0008700F" w:rsidP="00753D97">
            <w:pPr>
              <w:pStyle w:val="Tablecontent2"/>
            </w:pPr>
            <w:r w:rsidRPr="00A15003">
              <w:rPr>
                <w:rStyle w:val="Hyperlink"/>
              </w:rPr>
              <w:t>ISO 27018 (storage and security of PII in cloud)</w:t>
            </w:r>
            <w:r w:rsidR="00A15003">
              <w:fldChar w:fldCharType="end"/>
            </w:r>
          </w:p>
          <w:p w14:paraId="318EA6C6" w14:textId="78E7EA3B" w:rsidR="00E42DA4" w:rsidRDefault="00E42DA4" w:rsidP="00753D97">
            <w:pPr>
              <w:pStyle w:val="Tablecontent2"/>
            </w:pPr>
            <w:hyperlink r:id="rId16" w:history="1">
              <w:r w:rsidRPr="00FD0EBA">
                <w:rPr>
                  <w:rStyle w:val="Hyperlink"/>
                </w:rPr>
                <w:t>Cyber Essentials Plus</w:t>
              </w:r>
            </w:hyperlink>
            <w:r>
              <w:t xml:space="preserve"> </w:t>
            </w:r>
          </w:p>
          <w:p w14:paraId="05F31C1B" w14:textId="44B844DD" w:rsidR="00E42DA4" w:rsidRDefault="00E42DA4" w:rsidP="00753D97">
            <w:pPr>
              <w:pStyle w:val="Tablecontent2"/>
            </w:pPr>
            <w:hyperlink r:id="rId17" w:history="1">
              <w:r w:rsidRPr="005008F8">
                <w:rPr>
                  <w:rStyle w:val="Hyperlink"/>
                </w:rPr>
                <w:t>SOC 2</w:t>
              </w:r>
            </w:hyperlink>
          </w:p>
          <w:p w14:paraId="739D71B7" w14:textId="3928F94B" w:rsidR="00E42DA4" w:rsidRDefault="00A5249E" w:rsidP="00753D97">
            <w:pPr>
              <w:pStyle w:val="Tablecontent2"/>
            </w:pPr>
            <w:hyperlink r:id="rId18" w:history="1">
              <w:r w:rsidRPr="005008F8">
                <w:rPr>
                  <w:rStyle w:val="Hyperlink"/>
                </w:rPr>
                <w:t>DSPT</w:t>
              </w:r>
            </w:hyperlink>
          </w:p>
          <w:p w14:paraId="609E9F03" w14:textId="7411E3C0" w:rsidR="00A5249E" w:rsidRPr="0065408A" w:rsidRDefault="00A5249E" w:rsidP="00753D97">
            <w:pPr>
              <w:pStyle w:val="Tablecontent2"/>
            </w:pPr>
          </w:p>
        </w:tc>
      </w:tr>
      <w:tr w:rsidR="00A5249E" w14:paraId="46D97418" w14:textId="77777777" w:rsidTr="002C70F8">
        <w:trPr>
          <w:trHeight w:val="441"/>
        </w:trPr>
        <w:tc>
          <w:tcPr>
            <w:tcW w:w="2127" w:type="dxa"/>
          </w:tcPr>
          <w:p w14:paraId="55F19D94" w14:textId="4501CA92" w:rsidR="00A5249E" w:rsidRDefault="00A5249E" w:rsidP="00753D97">
            <w:pPr>
              <w:pStyle w:val="Tablecontent2"/>
            </w:pPr>
            <w:r>
              <w:t>BT Ltd.</w:t>
            </w:r>
          </w:p>
        </w:tc>
        <w:tc>
          <w:tcPr>
            <w:tcW w:w="3260" w:type="dxa"/>
          </w:tcPr>
          <w:p w14:paraId="31371879" w14:textId="0F5E2174" w:rsidR="00A5249E" w:rsidRDefault="00A5249E" w:rsidP="00753D97">
            <w:pPr>
              <w:pStyle w:val="Tablecontent2"/>
            </w:pPr>
            <w:r>
              <w:t>Third party gateway to enable sending of SMS messages to patients. BT provides APIs that the Anima server uses to send messages.</w:t>
            </w:r>
          </w:p>
        </w:tc>
        <w:tc>
          <w:tcPr>
            <w:tcW w:w="3685" w:type="dxa"/>
          </w:tcPr>
          <w:p w14:paraId="29B2AE67" w14:textId="55560DA8" w:rsidR="00A5249E" w:rsidRPr="0065408A" w:rsidRDefault="00E42DA4" w:rsidP="00753D97">
            <w:pPr>
              <w:pStyle w:val="Tablecontent2"/>
            </w:pPr>
            <w:r>
              <w:t>Widely used across NHS infrastructure (40 of 42 ICBs)</w:t>
            </w:r>
            <w:r w:rsidR="00F42204">
              <w:t xml:space="preserve"> – available on </w:t>
            </w:r>
            <w:hyperlink r:id="rId19" w:history="1">
              <w:r w:rsidR="00F42204" w:rsidRPr="00F42204">
                <w:rPr>
                  <w:rStyle w:val="Hyperlink"/>
                </w:rPr>
                <w:t>G-Cloud</w:t>
              </w:r>
            </w:hyperlink>
            <w:r w:rsidR="00F42204">
              <w:t xml:space="preserve"> which provides assurance about security.</w:t>
            </w:r>
          </w:p>
        </w:tc>
      </w:tr>
      <w:tr w:rsidR="00A5249E" w14:paraId="4AED5647" w14:textId="77777777" w:rsidTr="002C70F8">
        <w:trPr>
          <w:trHeight w:val="441"/>
        </w:trPr>
        <w:tc>
          <w:tcPr>
            <w:tcW w:w="2127" w:type="dxa"/>
          </w:tcPr>
          <w:p w14:paraId="57BB6799" w14:textId="2E6CD074" w:rsidR="00A5249E" w:rsidRDefault="00A5249E" w:rsidP="00753D97">
            <w:pPr>
              <w:pStyle w:val="Tablecontent2"/>
            </w:pPr>
            <w:proofErr w:type="spellStart"/>
            <w:r>
              <w:t>Firetext</w:t>
            </w:r>
            <w:proofErr w:type="spellEnd"/>
            <w:r>
              <w:t xml:space="preserve"> Communications Ltd.</w:t>
            </w:r>
          </w:p>
        </w:tc>
        <w:tc>
          <w:tcPr>
            <w:tcW w:w="3260" w:type="dxa"/>
          </w:tcPr>
          <w:p w14:paraId="4B824C0C" w14:textId="0A80B976" w:rsidR="00A5249E" w:rsidRDefault="00A5249E" w:rsidP="00753D97">
            <w:pPr>
              <w:pStyle w:val="Tablecontent2"/>
            </w:pPr>
            <w:r>
              <w:t xml:space="preserve">Third party gateway to enable sending of SMS messages to patients. </w:t>
            </w:r>
            <w:proofErr w:type="spellStart"/>
            <w:r>
              <w:t>Firetext</w:t>
            </w:r>
            <w:proofErr w:type="spellEnd"/>
            <w:r>
              <w:t xml:space="preserve"> provides APIs that the Anima server uses to send messages.</w:t>
            </w:r>
          </w:p>
        </w:tc>
        <w:tc>
          <w:tcPr>
            <w:tcW w:w="3685" w:type="dxa"/>
          </w:tcPr>
          <w:p w14:paraId="1A279AAE" w14:textId="6D5B2293" w:rsidR="00E42DA4" w:rsidRDefault="00E42DA4" w:rsidP="00753D97">
            <w:pPr>
              <w:pStyle w:val="Tablecontent2"/>
            </w:pPr>
            <w:r>
              <w:t>ISO 27001</w:t>
            </w:r>
            <w:r w:rsidR="007D4DF7">
              <w:t>.</w:t>
            </w:r>
          </w:p>
          <w:p w14:paraId="6BBE0621" w14:textId="5C4A5BE9" w:rsidR="00E42DA4" w:rsidRDefault="00E42DA4" w:rsidP="00753D97">
            <w:pPr>
              <w:pStyle w:val="Tablecontent2"/>
            </w:pPr>
            <w:hyperlink r:id="rId20" w:history="1">
              <w:r w:rsidRPr="00CA3AF9">
                <w:rPr>
                  <w:rStyle w:val="Hyperlink"/>
                </w:rPr>
                <w:t>Cyber Essentials Plus</w:t>
              </w:r>
            </w:hyperlink>
            <w:r>
              <w:t xml:space="preserve"> </w:t>
            </w:r>
          </w:p>
          <w:p w14:paraId="0C56E073" w14:textId="7ABFBB66" w:rsidR="00F86F68" w:rsidRDefault="00E42DA4" w:rsidP="00753D97">
            <w:pPr>
              <w:pStyle w:val="Tablecontent2"/>
            </w:pPr>
            <w:hyperlink r:id="rId21" w:history="1">
              <w:r w:rsidRPr="00F86F68">
                <w:rPr>
                  <w:rStyle w:val="Hyperlink"/>
                </w:rPr>
                <w:t>DSPT</w:t>
              </w:r>
            </w:hyperlink>
          </w:p>
          <w:p w14:paraId="60AC3EAD" w14:textId="28851FFB" w:rsidR="00A5249E" w:rsidRPr="0065408A" w:rsidRDefault="00981F49" w:rsidP="00753D97">
            <w:pPr>
              <w:pStyle w:val="Tablecontent2"/>
            </w:pPr>
            <w:r>
              <w:lastRenderedPageBreak/>
              <w:t>A</w:t>
            </w:r>
            <w:r w:rsidR="00E900C0">
              <w:t xml:space="preserve">vailable on </w:t>
            </w:r>
            <w:hyperlink r:id="rId22" w:history="1">
              <w:r w:rsidR="00E900C0" w:rsidRPr="00981F49">
                <w:rPr>
                  <w:rStyle w:val="Hyperlink"/>
                </w:rPr>
                <w:t>G-Cloud</w:t>
              </w:r>
            </w:hyperlink>
            <w:r w:rsidR="00E900C0">
              <w:t xml:space="preserve"> which provides assurance about security.</w:t>
            </w:r>
          </w:p>
        </w:tc>
      </w:tr>
      <w:tr w:rsidR="00A5249E" w14:paraId="49E83E01" w14:textId="77777777" w:rsidTr="002C70F8">
        <w:trPr>
          <w:trHeight w:val="441"/>
        </w:trPr>
        <w:tc>
          <w:tcPr>
            <w:tcW w:w="2127" w:type="dxa"/>
          </w:tcPr>
          <w:p w14:paraId="0456699F" w14:textId="1ECAC4D2" w:rsidR="00A5249E" w:rsidRDefault="00A5249E" w:rsidP="00753D97">
            <w:pPr>
              <w:pStyle w:val="Tablecontent2"/>
            </w:pPr>
            <w:r>
              <w:t>OpenAI</w:t>
            </w:r>
            <w:r w:rsidR="00981F49">
              <w:t xml:space="preserve"> </w:t>
            </w:r>
            <w:r w:rsidR="00472781">
              <w:t>Ireland</w:t>
            </w:r>
          </w:p>
        </w:tc>
        <w:tc>
          <w:tcPr>
            <w:tcW w:w="3260" w:type="dxa"/>
          </w:tcPr>
          <w:p w14:paraId="021EA7F8" w14:textId="0342E169" w:rsidR="00A5249E" w:rsidRDefault="00A5249E" w:rsidP="00753D97">
            <w:pPr>
              <w:pStyle w:val="Tablecontent2"/>
            </w:pPr>
            <w:r>
              <w:t>Structured data processing with machine learning models</w:t>
            </w:r>
          </w:p>
        </w:tc>
        <w:tc>
          <w:tcPr>
            <w:tcW w:w="3685" w:type="dxa"/>
          </w:tcPr>
          <w:p w14:paraId="0BD0319B" w14:textId="5DB92E98" w:rsidR="00A5249E" w:rsidRDefault="00E42DA4" w:rsidP="00753D97">
            <w:pPr>
              <w:pStyle w:val="Tablecontent2"/>
            </w:pPr>
            <w:r>
              <w:t>Enterprise security agreement signed; no data is used to train wider OpenAI models</w:t>
            </w:r>
            <w:r w:rsidR="007D5F37">
              <w:t xml:space="preserve">. </w:t>
            </w:r>
          </w:p>
          <w:p w14:paraId="37A0FACB" w14:textId="1628B7A1" w:rsidR="00E42DA4" w:rsidRDefault="00E42DA4" w:rsidP="00753D97">
            <w:pPr>
              <w:pStyle w:val="Tablecontent2"/>
            </w:pPr>
            <w:hyperlink r:id="rId23" w:history="1">
              <w:r w:rsidRPr="007D4DF7">
                <w:rPr>
                  <w:rStyle w:val="Hyperlink"/>
                </w:rPr>
                <w:t>SOC 2 compliant</w:t>
              </w:r>
            </w:hyperlink>
          </w:p>
          <w:p w14:paraId="4ADABDB9" w14:textId="3E14F064" w:rsidR="00E42DA4" w:rsidRDefault="00E42DA4" w:rsidP="00753D97">
            <w:pPr>
              <w:pStyle w:val="Tablecontent2"/>
            </w:pPr>
            <w:r>
              <w:t>Data encryption in transit and at rest</w:t>
            </w:r>
          </w:p>
          <w:p w14:paraId="6D1E9933" w14:textId="5A67DBFB" w:rsidR="00E42DA4" w:rsidRPr="0065408A" w:rsidRDefault="00E42DA4" w:rsidP="00753D97">
            <w:pPr>
              <w:pStyle w:val="Tablecontent2"/>
            </w:pPr>
          </w:p>
        </w:tc>
      </w:tr>
      <w:tr w:rsidR="00684A41" w14:paraId="0A3F01A0" w14:textId="77777777" w:rsidTr="00684A41">
        <w:trPr>
          <w:trHeight w:val="441"/>
        </w:trPr>
        <w:tc>
          <w:tcPr>
            <w:tcW w:w="2127" w:type="dxa"/>
            <w:tcBorders>
              <w:top w:val="single" w:sz="4" w:space="0" w:color="000000"/>
              <w:left w:val="single" w:sz="4" w:space="0" w:color="000000"/>
              <w:bottom w:val="single" w:sz="4" w:space="0" w:color="000000"/>
              <w:right w:val="single" w:sz="4" w:space="0" w:color="000000"/>
            </w:tcBorders>
          </w:tcPr>
          <w:p w14:paraId="66E718B7" w14:textId="77777777" w:rsidR="00684A41" w:rsidRDefault="00684A41" w:rsidP="00684A41">
            <w:pPr>
              <w:pStyle w:val="Tablecontent2"/>
            </w:pPr>
            <w:r>
              <w:t>Google Cloud EMEA Ltd</w:t>
            </w:r>
          </w:p>
        </w:tc>
        <w:tc>
          <w:tcPr>
            <w:tcW w:w="3260" w:type="dxa"/>
            <w:tcBorders>
              <w:top w:val="single" w:sz="4" w:space="0" w:color="000000"/>
              <w:left w:val="single" w:sz="4" w:space="0" w:color="000000"/>
              <w:bottom w:val="single" w:sz="4" w:space="0" w:color="000000"/>
              <w:right w:val="single" w:sz="4" w:space="0" w:color="000000"/>
            </w:tcBorders>
          </w:tcPr>
          <w:p w14:paraId="4AAC042A" w14:textId="0C8B39F0" w:rsidR="00684A41" w:rsidRDefault="00684A41" w:rsidP="00684A41">
            <w:pPr>
              <w:pStyle w:val="Tablecontent2"/>
            </w:pPr>
            <w:r>
              <w:t>Structured data processing with machine learning models.</w:t>
            </w:r>
          </w:p>
          <w:p w14:paraId="44289760" w14:textId="77777777" w:rsidR="00684A41" w:rsidRDefault="00684A41" w:rsidP="00684A41">
            <w:pPr>
              <w:pStyle w:val="Tablecontent2"/>
            </w:pPr>
          </w:p>
        </w:tc>
        <w:tc>
          <w:tcPr>
            <w:tcW w:w="3685" w:type="dxa"/>
            <w:tcBorders>
              <w:top w:val="single" w:sz="4" w:space="0" w:color="000000"/>
              <w:left w:val="single" w:sz="4" w:space="0" w:color="000000"/>
              <w:bottom w:val="single" w:sz="4" w:space="0" w:color="000000"/>
              <w:right w:val="single" w:sz="4" w:space="0" w:color="000000"/>
            </w:tcBorders>
          </w:tcPr>
          <w:p w14:paraId="644408BA" w14:textId="3D7A3189" w:rsidR="00684A41" w:rsidRDefault="00684A41" w:rsidP="00684A41">
            <w:pPr>
              <w:pStyle w:val="Tablecontent2"/>
            </w:pPr>
            <w:hyperlink r:id="rId24" w:history="1">
              <w:r w:rsidRPr="00AE7291">
                <w:rPr>
                  <w:rStyle w:val="Hyperlink"/>
                </w:rPr>
                <w:t>SOC 2 compliant</w:t>
              </w:r>
            </w:hyperlink>
            <w:r>
              <w:t xml:space="preserve"> </w:t>
            </w:r>
          </w:p>
          <w:p w14:paraId="210FB305" w14:textId="77777777" w:rsidR="00684A41" w:rsidRDefault="00684A41" w:rsidP="00684A41">
            <w:pPr>
              <w:pStyle w:val="Tablecontent2"/>
            </w:pPr>
            <w:r>
              <w:t>Data encryption in transit and at rest</w:t>
            </w:r>
          </w:p>
          <w:p w14:paraId="72538C6C" w14:textId="77777777" w:rsidR="00684A41" w:rsidRDefault="00684A41" w:rsidP="00684A41">
            <w:pPr>
              <w:pStyle w:val="Tablecontent2"/>
            </w:pPr>
          </w:p>
        </w:tc>
      </w:tr>
    </w:tbl>
    <w:p w14:paraId="0C5C02C1" w14:textId="77777777" w:rsidR="00684A41" w:rsidRDefault="00684A41" w:rsidP="00753D97">
      <w:pPr>
        <w:pStyle w:val="Heading1"/>
        <w:numPr>
          <w:ilvl w:val="0"/>
          <w:numId w:val="0"/>
        </w:numPr>
        <w:ind w:left="567"/>
      </w:pPr>
    </w:p>
    <w:p w14:paraId="3E5C7981" w14:textId="32CA0CDB" w:rsidR="002C70F8" w:rsidRPr="00C41471" w:rsidRDefault="002C70F8" w:rsidP="00EC2FEE">
      <w:pPr>
        <w:pStyle w:val="Heading1"/>
      </w:pPr>
      <w:r w:rsidRPr="00C41471">
        <w:t>Data Accuracy and Retention</w:t>
      </w:r>
    </w:p>
    <w:tbl>
      <w:tblPr>
        <w:tblW w:w="907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378"/>
      </w:tblGrid>
      <w:tr w:rsidR="002C70F8" w14:paraId="03F00F64" w14:textId="77777777" w:rsidTr="00753D97">
        <w:trPr>
          <w:trHeight w:val="600"/>
        </w:trPr>
        <w:tc>
          <w:tcPr>
            <w:tcW w:w="2694" w:type="dxa"/>
            <w:shd w:val="clear" w:color="auto" w:fill="452CE9"/>
          </w:tcPr>
          <w:p w14:paraId="7CAE23A0" w14:textId="77777777" w:rsidR="002C70F8" w:rsidRPr="00027400" w:rsidRDefault="002C70F8" w:rsidP="00AD6992">
            <w:pPr>
              <w:pStyle w:val="TableSub-header"/>
            </w:pPr>
            <w:r w:rsidRPr="00027400">
              <w:t>Who will be responsible for data accuracy?</w:t>
            </w:r>
          </w:p>
        </w:tc>
        <w:tc>
          <w:tcPr>
            <w:tcW w:w="6378" w:type="dxa"/>
            <w:shd w:val="clear" w:color="auto" w:fill="452CE9"/>
          </w:tcPr>
          <w:p w14:paraId="057D6902" w14:textId="77777777" w:rsidR="00AD6992" w:rsidRDefault="002C70F8" w:rsidP="00AD6992">
            <w:pPr>
              <w:pStyle w:val="TableSub-header"/>
              <w:rPr>
                <w:rStyle w:val="BlueGuidanceTableChar"/>
              </w:rPr>
            </w:pPr>
            <w:r>
              <w:t>How will accuracy of the data be assured?</w:t>
            </w:r>
            <w:r w:rsidRPr="00A75D14">
              <w:rPr>
                <w:rStyle w:val="BlueGuidanceTableChar"/>
              </w:rPr>
              <w:t xml:space="preserve"> </w:t>
            </w:r>
          </w:p>
          <w:p w14:paraId="3F99A231" w14:textId="0AC6BE41" w:rsidR="002C70F8" w:rsidRPr="00027400" w:rsidRDefault="002C70F8" w:rsidP="00AD6992">
            <w:pPr>
              <w:pStyle w:val="TableSub-header"/>
            </w:pPr>
            <w:r w:rsidRPr="00AD6992">
              <w:rPr>
                <w:rStyle w:val="BlueGuidanceTableChar"/>
                <w:color w:val="FFFFFF" w:themeColor="background1"/>
                <w:sz w:val="20"/>
                <w:szCs w:val="20"/>
              </w:rPr>
              <w:t>What processes are in place to assure good data quality?</w:t>
            </w:r>
          </w:p>
        </w:tc>
      </w:tr>
      <w:tr w:rsidR="002C70F8" w14:paraId="60093FF1" w14:textId="77777777" w:rsidTr="002C70F8">
        <w:trPr>
          <w:trHeight w:val="439"/>
        </w:trPr>
        <w:tc>
          <w:tcPr>
            <w:tcW w:w="2694" w:type="dxa"/>
          </w:tcPr>
          <w:p w14:paraId="2B8B1DC9" w14:textId="33194DFE" w:rsidR="002C70F8" w:rsidRDefault="00B53A62" w:rsidP="00753D97">
            <w:pPr>
              <w:pStyle w:val="Tablecontent2"/>
            </w:pPr>
            <w:r>
              <w:t>Healthcare provider</w:t>
            </w:r>
            <w:r w:rsidR="00DE31B1">
              <w:t>,</w:t>
            </w:r>
          </w:p>
        </w:tc>
        <w:tc>
          <w:tcPr>
            <w:tcW w:w="6378" w:type="dxa"/>
          </w:tcPr>
          <w:p w14:paraId="37E138C2" w14:textId="7D33F3BA" w:rsidR="002C70F8" w:rsidRDefault="00B53A62" w:rsidP="00753D97">
            <w:pPr>
              <w:pStyle w:val="Tablecontent2"/>
            </w:pPr>
            <w:r>
              <w:t xml:space="preserve">The </w:t>
            </w:r>
            <w:r w:rsidR="00C42EC7">
              <w:t xml:space="preserve">healthcare provider has a general </w:t>
            </w:r>
            <w:r>
              <w:t xml:space="preserve">responsibility for ensuring data </w:t>
            </w:r>
            <w:r w:rsidR="00C42EC7">
              <w:t xml:space="preserve">it processes is accurate. </w:t>
            </w:r>
            <w:r w:rsidR="00AC2B3B">
              <w:t xml:space="preserve">Where Anima processes data originating form healthcare records, the data will be subject to the healthcare provider’s existing data quality policies and processes. </w:t>
            </w:r>
          </w:p>
          <w:p w14:paraId="2F0D956A" w14:textId="77777777" w:rsidR="00AC2B3B" w:rsidRDefault="00AC2B3B" w:rsidP="00753D97">
            <w:pPr>
              <w:pStyle w:val="Tablecontent2"/>
            </w:pPr>
          </w:p>
          <w:p w14:paraId="1302732D" w14:textId="2F794025" w:rsidR="00C42EC7" w:rsidRPr="0059053E" w:rsidRDefault="00AC2B3B" w:rsidP="00753D97">
            <w:pPr>
              <w:pStyle w:val="Tablecontent2"/>
            </w:pPr>
            <w:r>
              <w:t xml:space="preserve">Part of Anima’s products include the </w:t>
            </w:r>
            <w:r w:rsidR="004D4C41">
              <w:t xml:space="preserve">facility for patients to be able to submit requests to the healthcare provider. </w:t>
            </w:r>
            <w:r w:rsidR="00125690">
              <w:t xml:space="preserve">Anima has designed </w:t>
            </w:r>
            <w:r w:rsidR="009C0049">
              <w:t xml:space="preserve">the user experience of </w:t>
            </w:r>
            <w:r w:rsidR="00125690">
              <w:t xml:space="preserve">this facility to </w:t>
            </w:r>
            <w:r w:rsidR="00E037B0">
              <w:t>reduce the risk of inaccurate data</w:t>
            </w:r>
            <w:r w:rsidR="00CB52B5">
              <w:t>.</w:t>
            </w:r>
          </w:p>
        </w:tc>
      </w:tr>
      <w:tr w:rsidR="002C70F8" w14:paraId="5DFAF2FC" w14:textId="77777777" w:rsidTr="00753D97">
        <w:trPr>
          <w:trHeight w:val="600"/>
        </w:trPr>
        <w:tc>
          <w:tcPr>
            <w:tcW w:w="2694" w:type="dxa"/>
            <w:shd w:val="clear" w:color="auto" w:fill="452CE9"/>
          </w:tcPr>
          <w:p w14:paraId="5DE6DC09" w14:textId="77777777" w:rsidR="002C70F8" w:rsidRPr="00AD6992" w:rsidRDefault="002C70F8" w:rsidP="00AD6992">
            <w:pPr>
              <w:pStyle w:val="TableSub-header"/>
            </w:pPr>
            <w:r w:rsidRPr="00AD6992">
              <w:t>Who will retain and hold this data?</w:t>
            </w:r>
          </w:p>
        </w:tc>
        <w:tc>
          <w:tcPr>
            <w:tcW w:w="6378" w:type="dxa"/>
            <w:shd w:val="clear" w:color="auto" w:fill="452CE9"/>
          </w:tcPr>
          <w:p w14:paraId="2C724FC4" w14:textId="77777777" w:rsidR="00AD6992" w:rsidRDefault="002C70F8" w:rsidP="00AD6992">
            <w:pPr>
              <w:pStyle w:val="TableSub-header"/>
            </w:pPr>
            <w:r w:rsidRPr="00AD6992">
              <w:t xml:space="preserve">For how long will the data be retained? </w:t>
            </w:r>
          </w:p>
          <w:p w14:paraId="7C943D27" w14:textId="6523E0C2" w:rsidR="002C70F8" w:rsidRPr="00AD6992" w:rsidRDefault="002C70F8" w:rsidP="00AD6992">
            <w:pPr>
              <w:pStyle w:val="TableSub-header"/>
            </w:pPr>
            <w:r w:rsidRPr="00AD6992">
              <w:rPr>
                <w:rStyle w:val="BlueGuidanceTableChar"/>
                <w:color w:val="FFFFFF" w:themeColor="background1"/>
                <w:sz w:val="20"/>
                <w:szCs w:val="20"/>
              </w:rPr>
              <w:t xml:space="preserve">This should align with a data </w:t>
            </w:r>
            <w:hyperlink r:id="rId25">
              <w:r w:rsidRPr="00AD6992">
                <w:rPr>
                  <w:rStyle w:val="BlueGuidanceTableChar"/>
                  <w:color w:val="FFFFFF" w:themeColor="background1"/>
                  <w:sz w:val="20"/>
                  <w:szCs w:val="20"/>
                </w:rPr>
                <w:t>retention schedule</w:t>
              </w:r>
            </w:hyperlink>
            <w:r w:rsidRPr="00AD6992">
              <w:rPr>
                <w:rStyle w:val="BlueGuidanceTableChar"/>
                <w:color w:val="FFFFFF" w:themeColor="background1"/>
                <w:sz w:val="20"/>
                <w:szCs w:val="20"/>
              </w:rPr>
              <w:t>.</w:t>
            </w:r>
          </w:p>
        </w:tc>
      </w:tr>
      <w:tr w:rsidR="002C70F8" w14:paraId="4F7DBD90" w14:textId="77777777" w:rsidTr="002C70F8">
        <w:trPr>
          <w:trHeight w:val="399"/>
        </w:trPr>
        <w:tc>
          <w:tcPr>
            <w:tcW w:w="2694" w:type="dxa"/>
          </w:tcPr>
          <w:p w14:paraId="7F488416" w14:textId="6CD1CD15" w:rsidR="002C70F8" w:rsidRPr="009C0049" w:rsidRDefault="009C0049" w:rsidP="00753D97">
            <w:pPr>
              <w:pStyle w:val="Tablecontent2"/>
            </w:pPr>
            <w:r w:rsidRPr="009C0049">
              <w:t>Healthcare provider, Anima,</w:t>
            </w:r>
          </w:p>
        </w:tc>
        <w:tc>
          <w:tcPr>
            <w:tcW w:w="6378" w:type="dxa"/>
          </w:tcPr>
          <w:p w14:paraId="1C003854" w14:textId="4779BCC4" w:rsidR="002C70F8" w:rsidRDefault="00DE31B1" w:rsidP="00753D97">
            <w:pPr>
              <w:pStyle w:val="Tablecontent2"/>
            </w:pPr>
            <w:r>
              <w:t>The healthcare is responsible for setting out the retention schedule for all information it holds in relation to healthcare records</w:t>
            </w:r>
            <w:r w:rsidR="00682968">
              <w:t xml:space="preserve">. Anima will retain data for as long as necessary for the </w:t>
            </w:r>
            <w:r w:rsidR="00682968">
              <w:lastRenderedPageBreak/>
              <w:t xml:space="preserve">provision of services to the healthcare provider. This will be set out in the data processing agreement (DPA). </w:t>
            </w:r>
            <w:r w:rsidR="00AD3663">
              <w:t xml:space="preserve"> </w:t>
            </w:r>
          </w:p>
        </w:tc>
      </w:tr>
      <w:tr w:rsidR="002C70F8" w14:paraId="343D202E" w14:textId="77777777" w:rsidTr="00753D97">
        <w:tc>
          <w:tcPr>
            <w:tcW w:w="2694" w:type="dxa"/>
            <w:shd w:val="clear" w:color="auto" w:fill="452CE9"/>
          </w:tcPr>
          <w:p w14:paraId="25DE2F5B" w14:textId="77777777" w:rsidR="002C70F8" w:rsidRPr="00AD6992" w:rsidRDefault="002C70F8" w:rsidP="00AD6992">
            <w:pPr>
              <w:pStyle w:val="TableSub-header"/>
            </w:pPr>
            <w:r w:rsidRPr="00AD6992">
              <w:t>Who will be responsible for secure disposal of data?</w:t>
            </w:r>
          </w:p>
        </w:tc>
        <w:tc>
          <w:tcPr>
            <w:tcW w:w="6378" w:type="dxa"/>
            <w:shd w:val="clear" w:color="auto" w:fill="452CE9"/>
          </w:tcPr>
          <w:p w14:paraId="57CB7B11" w14:textId="77777777" w:rsidR="002C70F8" w:rsidRPr="00AD6992" w:rsidRDefault="002C70F8" w:rsidP="00AD6992">
            <w:pPr>
              <w:pStyle w:val="TableSub-header"/>
            </w:pPr>
            <w:r w:rsidRPr="00AD6992">
              <w:t xml:space="preserve">How will data be disposed securely? </w:t>
            </w:r>
            <w:r w:rsidRPr="00AD6992">
              <w:rPr>
                <w:rStyle w:val="BlueGuidanceTableChar"/>
                <w:i w:val="0"/>
                <w:color w:val="FFFFFF" w:themeColor="background1"/>
                <w:kern w:val="2"/>
                <w14:ligatures w14:val="standardContextual"/>
              </w:rPr>
              <w:t>What method(s) will be used to destroy the data securely?</w:t>
            </w:r>
          </w:p>
        </w:tc>
      </w:tr>
      <w:tr w:rsidR="002C70F8" w14:paraId="018072E5" w14:textId="77777777" w:rsidTr="002C70F8">
        <w:trPr>
          <w:trHeight w:val="401"/>
        </w:trPr>
        <w:tc>
          <w:tcPr>
            <w:tcW w:w="2694" w:type="dxa"/>
            <w:shd w:val="clear" w:color="auto" w:fill="FFFFFF"/>
          </w:tcPr>
          <w:p w14:paraId="280858DB" w14:textId="47B5873B" w:rsidR="002C70F8" w:rsidRDefault="00E25FF2" w:rsidP="00753D97">
            <w:pPr>
              <w:pStyle w:val="Tablecontent2"/>
            </w:pPr>
            <w:r>
              <w:t>Healthcare provider, Anima</w:t>
            </w:r>
          </w:p>
        </w:tc>
        <w:tc>
          <w:tcPr>
            <w:tcW w:w="6378" w:type="dxa"/>
            <w:shd w:val="clear" w:color="auto" w:fill="FFFFFF"/>
          </w:tcPr>
          <w:p w14:paraId="6345A2B9" w14:textId="32F8378E" w:rsidR="002C70F8" w:rsidRDefault="00E25FF2" w:rsidP="00753D97">
            <w:pPr>
              <w:pStyle w:val="Tablecontent2"/>
            </w:pPr>
            <w:r>
              <w:t xml:space="preserve">In line with the data processing agreement, and the instruction of the healthcare provider, Anima will destroy information when </w:t>
            </w:r>
            <w:r w:rsidR="007A2275">
              <w:t xml:space="preserve">data is no longer required. </w:t>
            </w:r>
            <w:r w:rsidR="000D3A55">
              <w:t xml:space="preserve">When data is destroyed Anima relies on sub-processors to ensure data is destroyed form physical hardware – this is the same reliance utilised by </w:t>
            </w:r>
            <w:r w:rsidR="00C46BC5">
              <w:t>NHS use of Azure/AWS or any other cloud computing service.</w:t>
            </w:r>
            <w:r w:rsidR="0008220C">
              <w:t xml:space="preserve"> </w:t>
            </w:r>
            <w:r w:rsidR="007A2275">
              <w:t xml:space="preserve"> </w:t>
            </w:r>
          </w:p>
        </w:tc>
      </w:tr>
    </w:tbl>
    <w:p w14:paraId="37C46CF2" w14:textId="77777777" w:rsidR="002C70F8" w:rsidRDefault="002C70F8" w:rsidP="00EC2FEE">
      <w:pPr>
        <w:pStyle w:val="Heading1"/>
      </w:pPr>
      <w:r>
        <w:t>Data Subject Rights</w:t>
      </w:r>
    </w:p>
    <w:tbl>
      <w:tblPr>
        <w:tblW w:w="907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5"/>
        <w:gridCol w:w="709"/>
        <w:gridCol w:w="708"/>
      </w:tblGrid>
      <w:tr w:rsidR="002C70F8" w14:paraId="2505381E" w14:textId="77777777" w:rsidTr="00753D97">
        <w:trPr>
          <w:trHeight w:val="360"/>
        </w:trPr>
        <w:tc>
          <w:tcPr>
            <w:tcW w:w="9072" w:type="dxa"/>
            <w:gridSpan w:val="3"/>
            <w:shd w:val="clear" w:color="auto" w:fill="452CE9"/>
            <w:vAlign w:val="center"/>
          </w:tcPr>
          <w:p w14:paraId="05944AC6" w14:textId="070F7833" w:rsidR="002C70F8" w:rsidRDefault="002C70F8" w:rsidP="005073F1">
            <w:pPr>
              <w:pStyle w:val="TableSub-header"/>
            </w:pPr>
            <w:r>
              <w:t>How will data subjects be informed about the processing?</w:t>
            </w:r>
          </w:p>
        </w:tc>
      </w:tr>
      <w:tr w:rsidR="002C70F8" w14:paraId="32BB6517" w14:textId="77777777" w:rsidTr="008B5CD4">
        <w:trPr>
          <w:trHeight w:val="310"/>
        </w:trPr>
        <w:tc>
          <w:tcPr>
            <w:tcW w:w="9072" w:type="dxa"/>
            <w:gridSpan w:val="3"/>
          </w:tcPr>
          <w:p w14:paraId="5446947D" w14:textId="76B102DA" w:rsidR="00A90B9E" w:rsidRDefault="007707BB" w:rsidP="00753D97">
            <w:pPr>
              <w:pStyle w:val="Tablecontent2"/>
            </w:pPr>
            <w:r>
              <w:t xml:space="preserve">The </w:t>
            </w:r>
            <w:r w:rsidR="007D5F37">
              <w:t>healthcare providers’ privacy notice</w:t>
            </w:r>
            <w:r>
              <w:t xml:space="preserve"> will be updated to reflect </w:t>
            </w:r>
            <w:r w:rsidR="002B118B">
              <w:t xml:space="preserve">the addition of Anima as a new data processor. </w:t>
            </w:r>
          </w:p>
        </w:tc>
      </w:tr>
      <w:tr w:rsidR="002C70F8" w14:paraId="4B75D840" w14:textId="77777777" w:rsidTr="00753D97">
        <w:trPr>
          <w:trHeight w:val="338"/>
        </w:trPr>
        <w:tc>
          <w:tcPr>
            <w:tcW w:w="7655" w:type="dxa"/>
            <w:vMerge w:val="restart"/>
            <w:shd w:val="clear" w:color="auto" w:fill="452CE9"/>
            <w:vAlign w:val="center"/>
          </w:tcPr>
          <w:p w14:paraId="5A21E97D" w14:textId="6BBCA395" w:rsidR="0090203B" w:rsidRDefault="002C70F8" w:rsidP="005073F1">
            <w:pPr>
              <w:pStyle w:val="TableSub-header"/>
            </w:pPr>
            <w:r>
              <w:t>Will data subjects be able to opt-out of the data use at any time?</w:t>
            </w:r>
          </w:p>
        </w:tc>
        <w:tc>
          <w:tcPr>
            <w:tcW w:w="709" w:type="dxa"/>
            <w:shd w:val="clear" w:color="auto" w:fill="FFFFFF"/>
            <w:vAlign w:val="center"/>
          </w:tcPr>
          <w:p w14:paraId="62073AD9" w14:textId="77777777" w:rsidR="002C70F8" w:rsidRDefault="002C70F8" w:rsidP="00D034F3">
            <w:pPr>
              <w:pStyle w:val="Tablecontent"/>
            </w:pPr>
            <w:r>
              <w:t>Yes</w:t>
            </w:r>
          </w:p>
        </w:tc>
        <w:tc>
          <w:tcPr>
            <w:tcW w:w="708" w:type="dxa"/>
            <w:shd w:val="clear" w:color="auto" w:fill="FFFFFF"/>
            <w:vAlign w:val="center"/>
          </w:tcPr>
          <w:p w14:paraId="4A6979E3" w14:textId="77777777" w:rsidR="002C70F8" w:rsidRDefault="00000000" w:rsidP="00D034F3">
            <w:pPr>
              <w:jc w:val="center"/>
              <w:rPr>
                <w:rFonts w:ascii="Calibri" w:eastAsia="Calibri" w:hAnsi="Calibri" w:cs="Calibri"/>
              </w:rPr>
            </w:pPr>
            <w:sdt>
              <w:sdtPr>
                <w:rPr>
                  <w:rFonts w:ascii="Arial Unicode MS" w:eastAsia="Arial Unicode MS" w:hAnsi="Arial Unicode MS" w:cs="Arial Unicode MS"/>
                </w:rPr>
                <w:id w:val="-2115279482"/>
                <w14:checkbox>
                  <w14:checked w14:val="0"/>
                  <w14:checkedState w14:val="2612" w14:font="MS Gothic"/>
                  <w14:uncheckedState w14:val="2610" w14:font="MS Gothic"/>
                </w14:checkbox>
              </w:sdtPr>
              <w:sdtContent>
                <w:r w:rsidR="002C70F8">
                  <w:rPr>
                    <w:rFonts w:ascii="MS Gothic" w:eastAsia="MS Gothic" w:hAnsi="MS Gothic" w:cs="Arial Unicode MS" w:hint="eastAsia"/>
                  </w:rPr>
                  <w:t>☐</w:t>
                </w:r>
              </w:sdtContent>
            </w:sdt>
          </w:p>
        </w:tc>
      </w:tr>
      <w:tr w:rsidR="002C70F8" w14:paraId="39C1D0BC" w14:textId="77777777" w:rsidTr="00753D97">
        <w:trPr>
          <w:trHeight w:val="337"/>
        </w:trPr>
        <w:tc>
          <w:tcPr>
            <w:tcW w:w="7655" w:type="dxa"/>
            <w:vMerge/>
            <w:shd w:val="clear" w:color="auto" w:fill="452CE9"/>
            <w:vAlign w:val="center"/>
          </w:tcPr>
          <w:p w14:paraId="02F5E07A" w14:textId="77777777" w:rsidR="002C70F8" w:rsidRDefault="002C70F8" w:rsidP="005073F1">
            <w:pPr>
              <w:pStyle w:val="TableSub-header"/>
            </w:pPr>
          </w:p>
        </w:tc>
        <w:tc>
          <w:tcPr>
            <w:tcW w:w="709" w:type="dxa"/>
            <w:shd w:val="clear" w:color="auto" w:fill="FFFFFF"/>
            <w:vAlign w:val="center"/>
          </w:tcPr>
          <w:p w14:paraId="2DB157E7" w14:textId="77777777" w:rsidR="002C70F8" w:rsidRPr="00254866" w:rsidRDefault="002C70F8" w:rsidP="00D034F3">
            <w:pPr>
              <w:pStyle w:val="Tablecontent"/>
            </w:pPr>
            <w:r w:rsidRPr="00254866">
              <w:t>No</w:t>
            </w:r>
          </w:p>
        </w:tc>
        <w:tc>
          <w:tcPr>
            <w:tcW w:w="708" w:type="dxa"/>
            <w:shd w:val="clear" w:color="auto" w:fill="FFFFFF"/>
            <w:vAlign w:val="center"/>
          </w:tcPr>
          <w:p w14:paraId="0785F983" w14:textId="7D1561B1" w:rsidR="002C70F8" w:rsidRDefault="00000000" w:rsidP="00D034F3">
            <w:pPr>
              <w:jc w:val="center"/>
              <w:rPr>
                <w:rFonts w:ascii="Calibri" w:eastAsia="Calibri" w:hAnsi="Calibri" w:cs="Calibri"/>
                <w:b/>
                <w:sz w:val="20"/>
                <w:szCs w:val="20"/>
              </w:rPr>
            </w:pPr>
            <w:sdt>
              <w:sdtPr>
                <w:rPr>
                  <w:rFonts w:ascii="Arial Unicode MS" w:eastAsia="Arial Unicode MS" w:hAnsi="Arial Unicode MS" w:cs="Arial Unicode MS"/>
                </w:rPr>
                <w:id w:val="-464348720"/>
                <w14:checkbox>
                  <w14:checked w14:val="1"/>
                  <w14:checkedState w14:val="2612" w14:font="MS Gothic"/>
                  <w14:uncheckedState w14:val="2610" w14:font="MS Gothic"/>
                </w14:checkbox>
              </w:sdtPr>
              <w:sdtContent>
                <w:r w:rsidR="007707BB">
                  <w:rPr>
                    <w:rFonts w:ascii="MS Gothic" w:eastAsia="MS Gothic" w:hAnsi="MS Gothic" w:cs="Arial Unicode MS" w:hint="eastAsia"/>
                  </w:rPr>
                  <w:t>☒</w:t>
                </w:r>
              </w:sdtContent>
            </w:sdt>
          </w:p>
        </w:tc>
      </w:tr>
      <w:tr w:rsidR="002C70F8" w14:paraId="7061FD6A" w14:textId="77777777" w:rsidTr="00753D97">
        <w:trPr>
          <w:trHeight w:val="563"/>
        </w:trPr>
        <w:tc>
          <w:tcPr>
            <w:tcW w:w="7655" w:type="dxa"/>
            <w:vMerge w:val="restart"/>
            <w:shd w:val="clear" w:color="auto" w:fill="452CE9"/>
            <w:vAlign w:val="center"/>
          </w:tcPr>
          <w:p w14:paraId="384326F3" w14:textId="2A7F7629" w:rsidR="005073F1" w:rsidRDefault="002C70F8" w:rsidP="005073F1">
            <w:pPr>
              <w:pStyle w:val="TableSub-header"/>
            </w:pPr>
            <w:r>
              <w:t xml:space="preserve">Can all other applicable rights be upheld? </w:t>
            </w:r>
            <w:r w:rsidR="005073F1">
              <w:t>Provide detail in the box below.</w:t>
            </w:r>
          </w:p>
          <w:p w14:paraId="5B719456" w14:textId="033A07EE" w:rsidR="002C70F8" w:rsidRDefault="002C70F8" w:rsidP="005073F1">
            <w:pPr>
              <w:pStyle w:val="TableSub-header"/>
            </w:pPr>
            <w:r w:rsidRPr="005073F1">
              <w:rPr>
                <w:rStyle w:val="BlueGuidanceTableChar"/>
                <w:color w:val="FFFFFF" w:themeColor="background1"/>
              </w:rPr>
              <w:t>Right to rectification, erasure, restriction, portability?</w:t>
            </w:r>
            <w:r w:rsidRPr="005073F1">
              <w:t xml:space="preserve"> </w:t>
            </w:r>
          </w:p>
        </w:tc>
        <w:tc>
          <w:tcPr>
            <w:tcW w:w="709" w:type="dxa"/>
            <w:shd w:val="clear" w:color="auto" w:fill="FFFFFF"/>
            <w:vAlign w:val="center"/>
          </w:tcPr>
          <w:p w14:paraId="2F54917E" w14:textId="77777777" w:rsidR="002C70F8" w:rsidRPr="00254866" w:rsidRDefault="002C70F8" w:rsidP="00D034F3">
            <w:pPr>
              <w:pStyle w:val="Tablecontent"/>
            </w:pPr>
            <w:r w:rsidRPr="00254866">
              <w:t>Yes</w:t>
            </w:r>
          </w:p>
        </w:tc>
        <w:tc>
          <w:tcPr>
            <w:tcW w:w="708" w:type="dxa"/>
            <w:shd w:val="clear" w:color="auto" w:fill="FFFFFF"/>
            <w:vAlign w:val="center"/>
          </w:tcPr>
          <w:p w14:paraId="5A5E57FA" w14:textId="3383E083" w:rsidR="002C70F8" w:rsidRPr="0011717D" w:rsidRDefault="00000000" w:rsidP="00D034F3">
            <w:pPr>
              <w:spacing w:before="120"/>
              <w:jc w:val="center"/>
              <w:rPr>
                <w:rFonts w:asciiTheme="majorHAnsi" w:hAnsiTheme="majorHAnsi" w:cstheme="majorHAnsi"/>
                <w:b/>
                <w:sz w:val="20"/>
                <w:szCs w:val="20"/>
              </w:rPr>
            </w:pPr>
            <w:sdt>
              <w:sdtPr>
                <w:rPr>
                  <w:rFonts w:ascii="Arial Unicode MS" w:eastAsia="Arial Unicode MS" w:hAnsi="Arial Unicode MS" w:cs="Arial Unicode MS"/>
                </w:rPr>
                <w:id w:val="-214976608"/>
                <w14:checkbox>
                  <w14:checked w14:val="1"/>
                  <w14:checkedState w14:val="2612" w14:font="MS Gothic"/>
                  <w14:uncheckedState w14:val="2610" w14:font="MS Gothic"/>
                </w14:checkbox>
              </w:sdtPr>
              <w:sdtContent>
                <w:r w:rsidR="007707BB">
                  <w:rPr>
                    <w:rFonts w:ascii="MS Gothic" w:eastAsia="MS Gothic" w:hAnsi="MS Gothic" w:cs="Arial Unicode MS" w:hint="eastAsia"/>
                  </w:rPr>
                  <w:t>☒</w:t>
                </w:r>
              </w:sdtContent>
            </w:sdt>
          </w:p>
        </w:tc>
      </w:tr>
      <w:tr w:rsidR="002C70F8" w14:paraId="78E75EE1" w14:textId="77777777" w:rsidTr="00753D97">
        <w:trPr>
          <w:trHeight w:val="562"/>
        </w:trPr>
        <w:tc>
          <w:tcPr>
            <w:tcW w:w="7655" w:type="dxa"/>
            <w:vMerge/>
            <w:shd w:val="clear" w:color="auto" w:fill="452CE9"/>
            <w:vAlign w:val="center"/>
          </w:tcPr>
          <w:p w14:paraId="7A43C56A" w14:textId="77777777" w:rsidR="002C70F8" w:rsidRDefault="002C70F8" w:rsidP="00D034F3">
            <w:pPr>
              <w:rPr>
                <w:rFonts w:ascii="Calibri" w:eastAsia="Calibri" w:hAnsi="Calibri" w:cs="Calibri"/>
                <w:b/>
                <w:sz w:val="20"/>
                <w:szCs w:val="20"/>
              </w:rPr>
            </w:pPr>
          </w:p>
        </w:tc>
        <w:tc>
          <w:tcPr>
            <w:tcW w:w="709" w:type="dxa"/>
            <w:shd w:val="clear" w:color="auto" w:fill="FFFFFF"/>
            <w:vAlign w:val="center"/>
          </w:tcPr>
          <w:p w14:paraId="14F961BB" w14:textId="77777777" w:rsidR="002C70F8" w:rsidRPr="00254866" w:rsidRDefault="002C70F8" w:rsidP="00D034F3">
            <w:pPr>
              <w:pStyle w:val="Tablecontent"/>
            </w:pPr>
            <w:r w:rsidRPr="00254866">
              <w:t>No</w:t>
            </w:r>
          </w:p>
        </w:tc>
        <w:tc>
          <w:tcPr>
            <w:tcW w:w="708" w:type="dxa"/>
            <w:shd w:val="clear" w:color="auto" w:fill="FFFFFF"/>
            <w:vAlign w:val="center"/>
          </w:tcPr>
          <w:p w14:paraId="3E26FDE7" w14:textId="77777777" w:rsidR="002C70F8" w:rsidRDefault="00000000" w:rsidP="00D034F3">
            <w:pPr>
              <w:spacing w:before="120"/>
              <w:jc w:val="center"/>
              <w:rPr>
                <w:rFonts w:ascii="Calibri" w:eastAsia="Calibri" w:hAnsi="Calibri" w:cs="Calibri"/>
                <w:b/>
                <w:sz w:val="20"/>
                <w:szCs w:val="20"/>
              </w:rPr>
            </w:pPr>
            <w:sdt>
              <w:sdtPr>
                <w:rPr>
                  <w:rFonts w:ascii="Arial Unicode MS" w:eastAsia="Arial Unicode MS" w:hAnsi="Arial Unicode MS" w:cs="Arial Unicode MS"/>
                </w:rPr>
                <w:id w:val="-1433044166"/>
                <w14:checkbox>
                  <w14:checked w14:val="0"/>
                  <w14:checkedState w14:val="2612" w14:font="MS Gothic"/>
                  <w14:uncheckedState w14:val="2610" w14:font="MS Gothic"/>
                </w14:checkbox>
              </w:sdtPr>
              <w:sdtContent>
                <w:r w:rsidR="002C70F8">
                  <w:rPr>
                    <w:rFonts w:ascii="MS Gothic" w:eastAsia="MS Gothic" w:hAnsi="MS Gothic" w:cs="Arial Unicode MS" w:hint="eastAsia"/>
                  </w:rPr>
                  <w:t>☐</w:t>
                </w:r>
              </w:sdtContent>
            </w:sdt>
          </w:p>
        </w:tc>
      </w:tr>
      <w:tr w:rsidR="002C70F8" w14:paraId="4BCC6801" w14:textId="77777777" w:rsidTr="008B5CD4">
        <w:trPr>
          <w:trHeight w:val="480"/>
        </w:trPr>
        <w:tc>
          <w:tcPr>
            <w:tcW w:w="9072" w:type="dxa"/>
            <w:gridSpan w:val="3"/>
            <w:vAlign w:val="center"/>
          </w:tcPr>
          <w:p w14:paraId="59A1B3E3" w14:textId="4E9B68CA" w:rsidR="005E6223" w:rsidRDefault="007707BB" w:rsidP="00C46BC5">
            <w:pPr>
              <w:pStyle w:val="Tablecontent2"/>
            </w:pPr>
            <w:r>
              <w:t xml:space="preserve">Patients can contact the </w:t>
            </w:r>
            <w:r w:rsidR="00870794">
              <w:t>healthcare provider</w:t>
            </w:r>
            <w:r>
              <w:t xml:space="preserve"> to exercise their rights under the </w:t>
            </w:r>
            <w:r w:rsidR="00C46BC5">
              <w:t xml:space="preserve">UK </w:t>
            </w:r>
            <w:r>
              <w:t xml:space="preserve">GDPR. </w:t>
            </w:r>
            <w:r w:rsidR="007D5F37">
              <w:t xml:space="preserve">This will </w:t>
            </w:r>
            <w:r w:rsidR="00870794">
              <w:t>be treated in line with the healthcare provider’s existing policies and procedures for handling information rights</w:t>
            </w:r>
            <w:r w:rsidR="000B1029">
              <w:t>.</w:t>
            </w:r>
            <w:r w:rsidR="00FB2FE7">
              <w:t xml:space="preserve"> </w:t>
            </w:r>
          </w:p>
          <w:p w14:paraId="6B46F5B4" w14:textId="13ADB7F1" w:rsidR="005E6223" w:rsidRDefault="000B1029" w:rsidP="00C46BC5">
            <w:pPr>
              <w:pStyle w:val="Tablecontent2"/>
            </w:pPr>
            <w:r>
              <w:t xml:space="preserve">As set out in the DPA, </w:t>
            </w:r>
            <w:r w:rsidR="005E6223">
              <w:t>Anima will provide all reasonable assistance</w:t>
            </w:r>
            <w:r>
              <w:t xml:space="preserve"> to enable the healthcare provider to respond to information rights requests. </w:t>
            </w:r>
          </w:p>
          <w:p w14:paraId="2FAC1631" w14:textId="7EBAE475" w:rsidR="002E6448" w:rsidRDefault="000B1029" w:rsidP="00C46BC5">
            <w:pPr>
              <w:pStyle w:val="Tablecontent2"/>
            </w:pPr>
            <w:r>
              <w:t xml:space="preserve">We have suggested </w:t>
            </w:r>
            <w:r w:rsidR="00C93720">
              <w:t xml:space="preserve">some adjustments to privacy notices in relation to Anima. </w:t>
            </w:r>
          </w:p>
          <w:p w14:paraId="7ED40537" w14:textId="77777777" w:rsidR="000B1029" w:rsidRDefault="000B1029" w:rsidP="00C46BC5">
            <w:pPr>
              <w:pStyle w:val="Tablecontent2"/>
            </w:pPr>
          </w:p>
          <w:p w14:paraId="35A39FBD" w14:textId="76697F04" w:rsidR="00A90B9E" w:rsidRDefault="00B80E72" w:rsidP="00C46BC5">
            <w:pPr>
              <w:pStyle w:val="Tablecontent2"/>
              <w:rPr>
                <w:b/>
                <w:bCs/>
              </w:rPr>
            </w:pPr>
            <w:r>
              <w:rPr>
                <w:b/>
                <w:bCs/>
              </w:rPr>
              <w:t>Right to be informed</w:t>
            </w:r>
          </w:p>
          <w:p w14:paraId="7E8A3BA4" w14:textId="2877F0D6" w:rsidR="00B413E1" w:rsidRDefault="00B80E72" w:rsidP="00C46BC5">
            <w:pPr>
              <w:pStyle w:val="Tablecontent2"/>
            </w:pPr>
            <w:r>
              <w:t xml:space="preserve">The healthcare providers’ privacy notice will be updated to reflect the addition of Anima as a new data processor. </w:t>
            </w:r>
            <w:r w:rsidR="00B413E1">
              <w:t xml:space="preserve">Updates necessary may </w:t>
            </w:r>
            <w:proofErr w:type="gramStart"/>
            <w:r w:rsidR="00B413E1">
              <w:t>include;</w:t>
            </w:r>
            <w:proofErr w:type="gramEnd"/>
          </w:p>
          <w:p w14:paraId="493195FE" w14:textId="10D80F67" w:rsidR="000B2FC4" w:rsidRDefault="000B2FC4" w:rsidP="00B413E1">
            <w:pPr>
              <w:pStyle w:val="Tablecontent2"/>
              <w:numPr>
                <w:ilvl w:val="0"/>
                <w:numId w:val="7"/>
              </w:numPr>
            </w:pPr>
            <w:r>
              <w:t>The recipients of data (A.13</w:t>
            </w:r>
            <w:r w:rsidR="00C33E93">
              <w:t xml:space="preserve">(1)(e)) </w:t>
            </w:r>
          </w:p>
          <w:p w14:paraId="50218489" w14:textId="72232439" w:rsidR="00B413E1" w:rsidRDefault="00B413E1" w:rsidP="00B413E1">
            <w:pPr>
              <w:pStyle w:val="Tablecontent2"/>
              <w:numPr>
                <w:ilvl w:val="0"/>
                <w:numId w:val="7"/>
              </w:numPr>
            </w:pPr>
            <w:r>
              <w:t>Intention to transfer data in relation to the use of OpenAI</w:t>
            </w:r>
            <w:r w:rsidR="000B2FC4">
              <w:t xml:space="preserve"> (A.13(1)(f))</w:t>
            </w:r>
          </w:p>
          <w:p w14:paraId="5686BB91" w14:textId="09EC52A2" w:rsidR="00B413E1" w:rsidRDefault="00BD16E2" w:rsidP="00B413E1">
            <w:pPr>
              <w:pStyle w:val="Tablecontent2"/>
              <w:numPr>
                <w:ilvl w:val="0"/>
                <w:numId w:val="7"/>
              </w:numPr>
            </w:pPr>
            <w:r>
              <w:lastRenderedPageBreak/>
              <w:t>Automated decision-making (A.13(2)(f)). It may be useful to provide a statement about how AI is utilised, including whether a</w:t>
            </w:r>
            <w:r w:rsidR="00BE665A">
              <w:t>utomated decision-making is used. This helps provide clarity to individuals about how AI is used in the processing of their information, particularly where AI is often synonymised with automated decision-making.</w:t>
            </w:r>
          </w:p>
          <w:p w14:paraId="4165AB92" w14:textId="77777777" w:rsidR="00B80E72" w:rsidRPr="00753D97" w:rsidRDefault="00B80E72" w:rsidP="00C46BC5">
            <w:pPr>
              <w:pStyle w:val="Tablecontent2"/>
              <w:rPr>
                <w:b/>
                <w:bCs/>
              </w:rPr>
            </w:pPr>
          </w:p>
          <w:p w14:paraId="7D86AB40" w14:textId="77777777" w:rsidR="00FB2FE7" w:rsidRDefault="002E6448" w:rsidP="00C46BC5">
            <w:pPr>
              <w:pStyle w:val="Tablecontent2"/>
              <w:rPr>
                <w:b/>
                <w:bCs/>
              </w:rPr>
            </w:pPr>
            <w:r>
              <w:rPr>
                <w:b/>
                <w:bCs/>
              </w:rPr>
              <w:t>National Data Opt-Out</w:t>
            </w:r>
          </w:p>
          <w:p w14:paraId="5F2FE761" w14:textId="2D8D157D" w:rsidR="002E6448" w:rsidRPr="002E6448" w:rsidRDefault="002E6448" w:rsidP="00753D97">
            <w:pPr>
              <w:pStyle w:val="Tablecontent2"/>
            </w:pPr>
            <w:r>
              <w:t xml:space="preserve">The services that Anima provides to healthcare providers are designed for the purpose of direct care, as such we do not think that the national data opt-out policy applies to this processing activity.  </w:t>
            </w:r>
          </w:p>
        </w:tc>
      </w:tr>
    </w:tbl>
    <w:p w14:paraId="6DBAADEC" w14:textId="77777777" w:rsidR="00A168E3" w:rsidRDefault="00A168E3" w:rsidP="00A168E3">
      <w:pPr>
        <w:pStyle w:val="Body"/>
      </w:pPr>
    </w:p>
    <w:p w14:paraId="53A3841C" w14:textId="2D213352" w:rsidR="00650DC7" w:rsidRDefault="00650DC7" w:rsidP="00EC2FEE">
      <w:pPr>
        <w:pStyle w:val="Heading1"/>
      </w:pPr>
      <w:r w:rsidRPr="002C70F8">
        <w:t>External</w:t>
      </w:r>
      <w:r w:rsidRPr="00D11234">
        <w:t xml:space="preserve"> Data Transfer</w:t>
      </w:r>
    </w:p>
    <w:p w14:paraId="430FFC6A" w14:textId="77777777" w:rsidR="00650DC7" w:rsidRDefault="00650DC7" w:rsidP="00650DC7">
      <w:pPr>
        <w:pStyle w:val="Body"/>
      </w:pPr>
      <w:r>
        <w:t xml:space="preserve">If you are transferring data outside the UK, it is recommended that you complete an </w:t>
      </w:r>
      <w:r w:rsidRPr="005A6FE4">
        <w:t>International Data Transfer Assessment</w:t>
      </w:r>
      <w:r>
        <w:t>.</w:t>
      </w:r>
    </w:p>
    <w:tbl>
      <w:tblPr>
        <w:tblW w:w="907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536"/>
        <w:gridCol w:w="4992"/>
        <w:gridCol w:w="567"/>
      </w:tblGrid>
      <w:tr w:rsidR="00650DC7" w14:paraId="316FEB7B" w14:textId="77777777" w:rsidTr="00753D97">
        <w:trPr>
          <w:trHeight w:val="360"/>
        </w:trPr>
        <w:tc>
          <w:tcPr>
            <w:tcW w:w="9072" w:type="dxa"/>
            <w:gridSpan w:val="4"/>
            <w:shd w:val="clear" w:color="auto" w:fill="452CE9"/>
            <w:vAlign w:val="center"/>
          </w:tcPr>
          <w:p w14:paraId="57534AF8" w14:textId="77777777" w:rsidR="00650DC7" w:rsidRDefault="00650DC7" w:rsidP="00D034F3">
            <w:pPr>
              <w:pStyle w:val="TableSub-header"/>
            </w:pPr>
            <w:r>
              <w:t>Will data be transferred outside the organisation?</w:t>
            </w:r>
          </w:p>
        </w:tc>
      </w:tr>
      <w:tr w:rsidR="00650DC7" w14:paraId="33D0AE58" w14:textId="77777777" w:rsidTr="00D034F3">
        <w:trPr>
          <w:trHeight w:val="360"/>
        </w:trPr>
        <w:tc>
          <w:tcPr>
            <w:tcW w:w="2977" w:type="dxa"/>
            <w:vAlign w:val="center"/>
          </w:tcPr>
          <w:p w14:paraId="2DA989ED" w14:textId="77777777" w:rsidR="00650DC7" w:rsidRDefault="00650DC7" w:rsidP="00D034F3">
            <w:pPr>
              <w:pStyle w:val="Tablecontent"/>
            </w:pPr>
            <w:bookmarkStart w:id="2" w:name="_2jxsxqh" w:colFirst="0" w:colLast="0"/>
            <w:bookmarkEnd w:id="2"/>
            <w:r>
              <w:t>No</w:t>
            </w:r>
          </w:p>
        </w:tc>
        <w:tc>
          <w:tcPr>
            <w:tcW w:w="536" w:type="dxa"/>
            <w:vAlign w:val="center"/>
          </w:tcPr>
          <w:p w14:paraId="5C1D246F" w14:textId="77777777" w:rsidR="00650DC7" w:rsidRDefault="00000000" w:rsidP="00D034F3">
            <w:pPr>
              <w:pStyle w:val="Tablecontent"/>
            </w:pPr>
            <w:sdt>
              <w:sdtPr>
                <w:id w:val="-114371451"/>
                <w14:checkbox>
                  <w14:checked w14:val="0"/>
                  <w14:checkedState w14:val="2612" w14:font="MS Gothic"/>
                  <w14:uncheckedState w14:val="2610" w14:font="MS Gothic"/>
                </w14:checkbox>
              </w:sdtPr>
              <w:sdtContent>
                <w:r w:rsidR="00650DC7" w:rsidRPr="00DC2445">
                  <w:rPr>
                    <w:rFonts w:ascii="MS Gothic" w:eastAsia="MS Gothic" w:hAnsi="MS Gothic" w:hint="eastAsia"/>
                  </w:rPr>
                  <w:t>☐</w:t>
                </w:r>
              </w:sdtContent>
            </w:sdt>
          </w:p>
        </w:tc>
        <w:tc>
          <w:tcPr>
            <w:tcW w:w="4992" w:type="dxa"/>
            <w:vAlign w:val="center"/>
          </w:tcPr>
          <w:p w14:paraId="650BA045" w14:textId="77777777" w:rsidR="00650DC7" w:rsidRDefault="00650DC7" w:rsidP="00D034F3">
            <w:pPr>
              <w:pStyle w:val="Tablecontent"/>
            </w:pPr>
            <w:bookmarkStart w:id="3" w:name="_z337ya" w:colFirst="0" w:colLast="0"/>
            <w:bookmarkEnd w:id="3"/>
            <w:r>
              <w:t>Yes – outside UK, within EEA</w:t>
            </w:r>
          </w:p>
        </w:tc>
        <w:tc>
          <w:tcPr>
            <w:tcW w:w="567" w:type="dxa"/>
            <w:vAlign w:val="center"/>
          </w:tcPr>
          <w:p w14:paraId="0A107121" w14:textId="55A91574" w:rsidR="00650DC7" w:rsidRDefault="00000000" w:rsidP="00D034F3">
            <w:pPr>
              <w:pStyle w:val="Tablecontent"/>
            </w:pPr>
            <w:sdt>
              <w:sdtPr>
                <w:id w:val="1981187325"/>
                <w14:checkbox>
                  <w14:checked w14:val="1"/>
                  <w14:checkedState w14:val="2612" w14:font="MS Gothic"/>
                  <w14:uncheckedState w14:val="2610" w14:font="MS Gothic"/>
                </w14:checkbox>
              </w:sdtPr>
              <w:sdtContent>
                <w:r w:rsidR="00472781">
                  <w:rPr>
                    <w:rFonts w:ascii="MS Gothic" w:eastAsia="MS Gothic" w:hAnsi="MS Gothic" w:hint="eastAsia"/>
                  </w:rPr>
                  <w:t>☒</w:t>
                </w:r>
              </w:sdtContent>
            </w:sdt>
          </w:p>
        </w:tc>
      </w:tr>
      <w:tr w:rsidR="00650DC7" w14:paraId="0E8A3152" w14:textId="77777777" w:rsidTr="00D034F3">
        <w:trPr>
          <w:trHeight w:val="360"/>
        </w:trPr>
        <w:tc>
          <w:tcPr>
            <w:tcW w:w="2977" w:type="dxa"/>
            <w:vAlign w:val="center"/>
          </w:tcPr>
          <w:p w14:paraId="67BD3803" w14:textId="77777777" w:rsidR="00650DC7" w:rsidRDefault="00650DC7" w:rsidP="00D034F3">
            <w:pPr>
              <w:pStyle w:val="Tablecontent"/>
            </w:pPr>
            <w:r>
              <w:t>Yes – Within the UK</w:t>
            </w:r>
          </w:p>
        </w:tc>
        <w:tc>
          <w:tcPr>
            <w:tcW w:w="536" w:type="dxa"/>
            <w:vAlign w:val="center"/>
          </w:tcPr>
          <w:p w14:paraId="611AC752" w14:textId="1EBA44C3" w:rsidR="00650DC7" w:rsidRDefault="00000000" w:rsidP="00D034F3">
            <w:pPr>
              <w:pStyle w:val="Tablecontent"/>
            </w:pPr>
            <w:sdt>
              <w:sdtPr>
                <w:id w:val="109333733"/>
                <w14:checkbox>
                  <w14:checked w14:val="1"/>
                  <w14:checkedState w14:val="2612" w14:font="MS Gothic"/>
                  <w14:uncheckedState w14:val="2610" w14:font="MS Gothic"/>
                </w14:checkbox>
              </w:sdtPr>
              <w:sdtContent>
                <w:r w:rsidR="007707BB">
                  <w:rPr>
                    <w:rFonts w:ascii="MS Gothic" w:eastAsia="MS Gothic" w:hAnsi="MS Gothic" w:hint="eastAsia"/>
                  </w:rPr>
                  <w:t>☒</w:t>
                </w:r>
              </w:sdtContent>
            </w:sdt>
          </w:p>
        </w:tc>
        <w:tc>
          <w:tcPr>
            <w:tcW w:w="4992" w:type="dxa"/>
            <w:vAlign w:val="center"/>
          </w:tcPr>
          <w:p w14:paraId="5B5D74C5" w14:textId="77777777" w:rsidR="00650DC7" w:rsidRDefault="00650DC7" w:rsidP="00D034F3">
            <w:pPr>
              <w:pStyle w:val="Tablecontent"/>
            </w:pPr>
            <w:r>
              <w:t>Yes – outside EEA</w:t>
            </w:r>
          </w:p>
        </w:tc>
        <w:tc>
          <w:tcPr>
            <w:tcW w:w="567" w:type="dxa"/>
            <w:vAlign w:val="center"/>
          </w:tcPr>
          <w:p w14:paraId="2B559D8F" w14:textId="77777777" w:rsidR="00650DC7" w:rsidRDefault="00000000" w:rsidP="00D034F3">
            <w:pPr>
              <w:pStyle w:val="Tablecontent"/>
            </w:pPr>
            <w:sdt>
              <w:sdtPr>
                <w:id w:val="1472869093"/>
                <w14:checkbox>
                  <w14:checked w14:val="0"/>
                  <w14:checkedState w14:val="2612" w14:font="MS Gothic"/>
                  <w14:uncheckedState w14:val="2610" w14:font="MS Gothic"/>
                </w14:checkbox>
              </w:sdtPr>
              <w:sdtContent>
                <w:r w:rsidR="00650DC7" w:rsidRPr="00A4006A">
                  <w:rPr>
                    <w:rFonts w:ascii="MS Gothic" w:eastAsia="MS Gothic" w:hAnsi="MS Gothic" w:hint="eastAsia"/>
                  </w:rPr>
                  <w:t>☐</w:t>
                </w:r>
              </w:sdtContent>
            </w:sdt>
          </w:p>
        </w:tc>
      </w:tr>
      <w:tr w:rsidR="00650DC7" w14:paraId="2B436366" w14:textId="77777777" w:rsidTr="00753D97">
        <w:trPr>
          <w:trHeight w:val="360"/>
        </w:trPr>
        <w:tc>
          <w:tcPr>
            <w:tcW w:w="9072" w:type="dxa"/>
            <w:gridSpan w:val="4"/>
            <w:shd w:val="clear" w:color="auto" w:fill="452CE9"/>
            <w:vAlign w:val="center"/>
          </w:tcPr>
          <w:p w14:paraId="6692DD5F" w14:textId="77777777" w:rsidR="00650DC7" w:rsidRDefault="00650DC7" w:rsidP="00D034F3">
            <w:pPr>
              <w:pStyle w:val="TableSub-header"/>
            </w:pPr>
            <w:bookmarkStart w:id="4" w:name="_3j2qqm3" w:colFirst="0" w:colLast="0"/>
            <w:bookmarkEnd w:id="4"/>
            <w:r>
              <w:t>To whom will the data be transferred?</w:t>
            </w:r>
          </w:p>
        </w:tc>
      </w:tr>
      <w:tr w:rsidR="00650DC7" w14:paraId="342032A2" w14:textId="77777777" w:rsidTr="00D034F3">
        <w:trPr>
          <w:trHeight w:val="401"/>
        </w:trPr>
        <w:tc>
          <w:tcPr>
            <w:tcW w:w="9072" w:type="dxa"/>
            <w:gridSpan w:val="4"/>
            <w:vAlign w:val="center"/>
          </w:tcPr>
          <w:p w14:paraId="01D0E47F" w14:textId="1DB589FC" w:rsidR="00E33DF9" w:rsidRDefault="00E33DF9" w:rsidP="00D034F3">
            <w:pPr>
              <w:pStyle w:val="Tablecontent2"/>
            </w:pPr>
            <w:r>
              <w:t xml:space="preserve">Different sub-processors receive different data for different purposes. </w:t>
            </w:r>
          </w:p>
          <w:p w14:paraId="30580056" w14:textId="486D71BC" w:rsidR="008B2079" w:rsidRDefault="008B2079" w:rsidP="00D034F3">
            <w:pPr>
              <w:pStyle w:val="Tablecontent2"/>
              <w:rPr>
                <w:b/>
                <w:bCs/>
              </w:rPr>
            </w:pPr>
            <w:r>
              <w:rPr>
                <w:b/>
                <w:bCs/>
              </w:rPr>
              <w:t>AWS</w:t>
            </w:r>
          </w:p>
          <w:p w14:paraId="385ADF14" w14:textId="77BF2141" w:rsidR="008B2079" w:rsidRDefault="008B2079" w:rsidP="00D034F3">
            <w:pPr>
              <w:pStyle w:val="Tablecontent2"/>
            </w:pPr>
            <w:r>
              <w:t>Data is transferred to AWS for the purpose of storage and application hosting. Data is restricted to UK data centres.</w:t>
            </w:r>
          </w:p>
          <w:p w14:paraId="4720EDC1" w14:textId="0E30E4E7" w:rsidR="008B2079" w:rsidRDefault="008B2079" w:rsidP="00D034F3">
            <w:pPr>
              <w:pStyle w:val="Tablecontent2"/>
              <w:rPr>
                <w:b/>
                <w:bCs/>
              </w:rPr>
            </w:pPr>
            <w:proofErr w:type="spellStart"/>
            <w:r>
              <w:rPr>
                <w:b/>
                <w:bCs/>
              </w:rPr>
              <w:t>Firetext</w:t>
            </w:r>
            <w:proofErr w:type="spellEnd"/>
            <w:r>
              <w:rPr>
                <w:b/>
                <w:bCs/>
              </w:rPr>
              <w:t xml:space="preserve"> Communications</w:t>
            </w:r>
            <w:r w:rsidR="00357AAA">
              <w:rPr>
                <w:b/>
                <w:bCs/>
              </w:rPr>
              <w:t xml:space="preserve"> &amp; BT </w:t>
            </w:r>
          </w:p>
          <w:p w14:paraId="6C2C7446" w14:textId="16E1B5F6" w:rsidR="00650DC7" w:rsidRDefault="009506E5" w:rsidP="00D034F3">
            <w:pPr>
              <w:pStyle w:val="Tablecontent2"/>
            </w:pPr>
            <w:r>
              <w:t xml:space="preserve">Data is transferred to </w:t>
            </w:r>
            <w:proofErr w:type="spellStart"/>
            <w:r>
              <w:t>Firetext</w:t>
            </w:r>
            <w:proofErr w:type="spellEnd"/>
            <w:r>
              <w:t xml:space="preserve"> Communications </w:t>
            </w:r>
            <w:r w:rsidR="00357AAA">
              <w:t xml:space="preserve">&amp; BT </w:t>
            </w:r>
            <w:r>
              <w:t xml:space="preserve">for the purpose of </w:t>
            </w:r>
            <w:r w:rsidR="00357AAA">
              <w:t>sending communication text messages to patien</w:t>
            </w:r>
            <w:r w:rsidR="005D0604">
              <w:t>t</w:t>
            </w:r>
            <w:r w:rsidR="00357AAA">
              <w:t xml:space="preserve">s. </w:t>
            </w:r>
            <w:r w:rsidR="007707BB">
              <w:t xml:space="preserve"> </w:t>
            </w:r>
            <w:r w:rsidR="00357DEC">
              <w:t xml:space="preserve">Data is restricted to UK data centres. </w:t>
            </w:r>
          </w:p>
          <w:p w14:paraId="667FCB52" w14:textId="77777777" w:rsidR="004F1A87" w:rsidRDefault="004F1A87" w:rsidP="00D034F3">
            <w:pPr>
              <w:pStyle w:val="Tablecontent2"/>
              <w:rPr>
                <w:b/>
                <w:bCs/>
              </w:rPr>
            </w:pPr>
            <w:r>
              <w:rPr>
                <w:b/>
                <w:bCs/>
              </w:rPr>
              <w:t xml:space="preserve">OpenAI </w:t>
            </w:r>
            <w:r w:rsidR="00787FD3">
              <w:rPr>
                <w:b/>
                <w:bCs/>
              </w:rPr>
              <w:t>Ireland</w:t>
            </w:r>
          </w:p>
          <w:p w14:paraId="7AB542CB" w14:textId="717201AD" w:rsidR="00017717" w:rsidRDefault="00017717" w:rsidP="00017717">
            <w:pPr>
              <w:pStyle w:val="Tablecontent"/>
            </w:pPr>
            <w:r>
              <w:t>Structured data processing with machine learning models.</w:t>
            </w:r>
          </w:p>
          <w:p w14:paraId="5DDBC68E" w14:textId="4CF3F97D" w:rsidR="00810B6D" w:rsidRDefault="00810B6D" w:rsidP="00D034F3">
            <w:pPr>
              <w:pStyle w:val="Tablecontent2"/>
              <w:rPr>
                <w:b/>
                <w:bCs/>
              </w:rPr>
            </w:pPr>
            <w:r>
              <w:rPr>
                <w:b/>
                <w:bCs/>
              </w:rPr>
              <w:t>Google Cloud EMEA L</w:t>
            </w:r>
            <w:r w:rsidR="00323DF1">
              <w:rPr>
                <w:b/>
                <w:bCs/>
              </w:rPr>
              <w:t>t</w:t>
            </w:r>
            <w:r>
              <w:rPr>
                <w:b/>
                <w:bCs/>
              </w:rPr>
              <w:t>d.</w:t>
            </w:r>
          </w:p>
          <w:p w14:paraId="53490A62" w14:textId="4CFE9311" w:rsidR="00810B6D" w:rsidRPr="00810B6D" w:rsidRDefault="00017717" w:rsidP="00017717">
            <w:pPr>
              <w:pStyle w:val="Tablecontent"/>
            </w:pPr>
            <w:r>
              <w:t>Structured data processing with machine learning models.</w:t>
            </w:r>
          </w:p>
        </w:tc>
      </w:tr>
      <w:tr w:rsidR="00650DC7" w14:paraId="7BDFCB19" w14:textId="77777777" w:rsidTr="00753D97">
        <w:trPr>
          <w:trHeight w:val="360"/>
        </w:trPr>
        <w:tc>
          <w:tcPr>
            <w:tcW w:w="9072" w:type="dxa"/>
            <w:gridSpan w:val="4"/>
            <w:shd w:val="clear" w:color="auto" w:fill="452CE9"/>
            <w:vAlign w:val="center"/>
          </w:tcPr>
          <w:p w14:paraId="5243534E" w14:textId="77777777" w:rsidR="00650DC7" w:rsidRDefault="00650DC7" w:rsidP="00D034F3">
            <w:pPr>
              <w:pStyle w:val="TableSub-header"/>
            </w:pPr>
            <w:r>
              <w:t>How will the data be secured in transit?</w:t>
            </w:r>
          </w:p>
        </w:tc>
      </w:tr>
      <w:tr w:rsidR="00650DC7" w14:paraId="5B030060" w14:textId="77777777" w:rsidTr="00D034F3">
        <w:trPr>
          <w:trHeight w:val="507"/>
        </w:trPr>
        <w:tc>
          <w:tcPr>
            <w:tcW w:w="9072" w:type="dxa"/>
            <w:gridSpan w:val="4"/>
            <w:vAlign w:val="center"/>
          </w:tcPr>
          <w:p w14:paraId="537F7046" w14:textId="29685D17" w:rsidR="00650DC7" w:rsidRPr="0022580E" w:rsidRDefault="007707BB" w:rsidP="00D034F3">
            <w:pPr>
              <w:pStyle w:val="Tablecontent2"/>
            </w:pPr>
            <w:r>
              <w:t xml:space="preserve">All transfers use TLS 1.2 encryption with authenticated APIs and integrity verification. </w:t>
            </w:r>
          </w:p>
        </w:tc>
      </w:tr>
      <w:tr w:rsidR="00A018BF" w14:paraId="6583155B" w14:textId="77777777" w:rsidTr="00753D97">
        <w:trPr>
          <w:trHeight w:val="507"/>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452CE9"/>
            <w:vAlign w:val="center"/>
          </w:tcPr>
          <w:p w14:paraId="546C9AFF" w14:textId="736C38B3" w:rsidR="00A018BF" w:rsidRPr="00A018BF" w:rsidRDefault="00A018BF" w:rsidP="00A018BF">
            <w:pPr>
              <w:pStyle w:val="TableSub-header"/>
            </w:pPr>
            <w:r>
              <w:lastRenderedPageBreak/>
              <w:t>What mechanism will be used for data transfers to a third country?</w:t>
            </w:r>
          </w:p>
        </w:tc>
      </w:tr>
      <w:tr w:rsidR="00A018BF" w:rsidRPr="0022580E" w14:paraId="0ADBCD1D" w14:textId="77777777" w:rsidTr="00A018BF">
        <w:trPr>
          <w:trHeight w:val="507"/>
        </w:trPr>
        <w:tc>
          <w:tcPr>
            <w:tcW w:w="9072" w:type="dxa"/>
            <w:gridSpan w:val="4"/>
            <w:tcBorders>
              <w:top w:val="single" w:sz="4" w:space="0" w:color="000000"/>
              <w:left w:val="single" w:sz="4" w:space="0" w:color="000000"/>
              <w:bottom w:val="single" w:sz="4" w:space="0" w:color="000000"/>
              <w:right w:val="single" w:sz="4" w:space="0" w:color="000000"/>
            </w:tcBorders>
            <w:vAlign w:val="center"/>
          </w:tcPr>
          <w:p w14:paraId="70D73366" w14:textId="4C410117" w:rsidR="00A168E3" w:rsidRPr="0022580E" w:rsidRDefault="007707BB" w:rsidP="007707BB">
            <w:pPr>
              <w:pStyle w:val="Tablecontent2"/>
            </w:pPr>
            <w:r>
              <w:t xml:space="preserve">The UK recognises EEA countries </w:t>
            </w:r>
            <w:r w:rsidR="0004437D">
              <w:t xml:space="preserve">(Ireland) </w:t>
            </w:r>
            <w:r>
              <w:t xml:space="preserve">as adequate for data transfers, allowing personal data to flow from the UK to the EEA without further safeguards. </w:t>
            </w:r>
          </w:p>
        </w:tc>
      </w:tr>
    </w:tbl>
    <w:p w14:paraId="470C9B15" w14:textId="77777777" w:rsidR="00650DC7" w:rsidRDefault="00650DC7" w:rsidP="00A168E3">
      <w:pPr>
        <w:pStyle w:val="Body"/>
      </w:pPr>
    </w:p>
    <w:p w14:paraId="6A4B7527" w14:textId="77777777" w:rsidR="00926027" w:rsidRDefault="00926027" w:rsidP="00754F16">
      <w:pPr>
        <w:sectPr w:rsidR="00926027" w:rsidSect="006C6760">
          <w:pgSz w:w="11906" w:h="16838" w:code="9"/>
          <w:pgMar w:top="2835" w:right="1440" w:bottom="1440" w:left="1440" w:header="708" w:footer="708" w:gutter="0"/>
          <w:cols w:space="708"/>
          <w:docGrid w:linePitch="360"/>
        </w:sectPr>
      </w:pPr>
    </w:p>
    <w:p w14:paraId="6EEEAE51" w14:textId="77777777" w:rsidR="008D7180" w:rsidRDefault="008D7180" w:rsidP="00EC2FEE">
      <w:pPr>
        <w:pStyle w:val="Heading1"/>
      </w:pPr>
      <w:r>
        <w:lastRenderedPageBreak/>
        <w:t>Risk Assessment</w:t>
      </w:r>
    </w:p>
    <w:p w14:paraId="55A24BFD" w14:textId="77777777" w:rsidR="008D7180" w:rsidRPr="00AB5C5F" w:rsidRDefault="008D7180" w:rsidP="008D7180">
      <w:pPr>
        <w:pStyle w:val="BodyText"/>
      </w:pPr>
      <w:r>
        <w:t xml:space="preserve">Risk is scored by assessing the impact and likelihood and giving a score of between 1-5. By multiplying the two scores a risk score is created between 1-25. </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
        <w:gridCol w:w="1783"/>
        <w:gridCol w:w="324"/>
        <w:gridCol w:w="2199"/>
        <w:gridCol w:w="480"/>
        <w:gridCol w:w="324"/>
        <w:gridCol w:w="470"/>
        <w:gridCol w:w="608"/>
        <w:gridCol w:w="607"/>
        <w:gridCol w:w="607"/>
        <w:gridCol w:w="1342"/>
      </w:tblGrid>
      <w:tr w:rsidR="00A9224B" w:rsidRPr="00010EA2" w14:paraId="51F51E47" w14:textId="77777777" w:rsidTr="00CC1665">
        <w:trPr>
          <w:trHeight w:val="640"/>
        </w:trPr>
        <w:tc>
          <w:tcPr>
            <w:tcW w:w="2106" w:type="dxa"/>
            <w:gridSpan w:val="2"/>
            <w:shd w:val="clear" w:color="auto" w:fill="0E2841" w:themeFill="text2"/>
            <w:vAlign w:val="center"/>
          </w:tcPr>
          <w:p w14:paraId="4492CDC6" w14:textId="77777777" w:rsidR="00A9224B" w:rsidRPr="00753D97" w:rsidRDefault="00A9224B" w:rsidP="00CC1665">
            <w:pPr>
              <w:pStyle w:val="TableSub-header"/>
              <w:rPr>
                <w:szCs w:val="20"/>
              </w:rPr>
            </w:pPr>
            <w:r w:rsidRPr="00753D97">
              <w:rPr>
                <w:szCs w:val="20"/>
              </w:rPr>
              <w:t>Impact</w:t>
            </w:r>
            <w:r w:rsidRPr="00753D97">
              <w:rPr>
                <w:szCs w:val="20"/>
              </w:rPr>
              <w:br/>
            </w:r>
            <w:r w:rsidRPr="00753D97">
              <w:t>(How bad it may be)</w:t>
            </w:r>
          </w:p>
        </w:tc>
        <w:tc>
          <w:tcPr>
            <w:tcW w:w="2523" w:type="dxa"/>
            <w:gridSpan w:val="2"/>
            <w:tcBorders>
              <w:right w:val="single" w:sz="4" w:space="0" w:color="000000"/>
            </w:tcBorders>
            <w:shd w:val="clear" w:color="auto" w:fill="0E2841" w:themeFill="text2"/>
            <w:vAlign w:val="center"/>
          </w:tcPr>
          <w:p w14:paraId="4EED04FD" w14:textId="77777777" w:rsidR="00A9224B" w:rsidRPr="00753D97" w:rsidRDefault="00A9224B" w:rsidP="00CC1665">
            <w:pPr>
              <w:pStyle w:val="TableSub-header"/>
              <w:rPr>
                <w:sz w:val="16"/>
                <w:szCs w:val="16"/>
              </w:rPr>
            </w:pPr>
            <w:r w:rsidRPr="00753D97">
              <w:rPr>
                <w:szCs w:val="20"/>
              </w:rPr>
              <w:t xml:space="preserve">Likelihood </w:t>
            </w:r>
            <w:r w:rsidRPr="00753D97">
              <w:rPr>
                <w:szCs w:val="20"/>
              </w:rPr>
              <w:br/>
              <w:t>(</w:t>
            </w:r>
            <w:r w:rsidRPr="00753D97">
              <w:t>The chance it may occur)</w:t>
            </w:r>
          </w:p>
        </w:tc>
        <w:tc>
          <w:tcPr>
            <w:tcW w:w="480" w:type="dxa"/>
            <w:tcBorders>
              <w:top w:val="single" w:sz="4" w:space="0" w:color="000000"/>
              <w:left w:val="single" w:sz="4" w:space="0" w:color="000000"/>
              <w:bottom w:val="nil"/>
              <w:right w:val="nil"/>
            </w:tcBorders>
            <w:shd w:val="clear" w:color="auto" w:fill="0E2841" w:themeFill="text2"/>
            <w:vAlign w:val="center"/>
          </w:tcPr>
          <w:p w14:paraId="75E53280" w14:textId="77777777" w:rsidR="00A9224B" w:rsidRPr="00753D97" w:rsidRDefault="00A9224B" w:rsidP="00CC1665">
            <w:pPr>
              <w:pStyle w:val="TableSub-header"/>
            </w:pPr>
          </w:p>
        </w:tc>
        <w:tc>
          <w:tcPr>
            <w:tcW w:w="3958" w:type="dxa"/>
            <w:gridSpan w:val="6"/>
            <w:tcBorders>
              <w:top w:val="single" w:sz="4" w:space="0" w:color="000000"/>
              <w:left w:val="nil"/>
              <w:bottom w:val="nil"/>
            </w:tcBorders>
            <w:shd w:val="clear" w:color="auto" w:fill="0E2841" w:themeFill="text2"/>
            <w:vAlign w:val="center"/>
          </w:tcPr>
          <w:p w14:paraId="74CF5B79" w14:textId="77777777" w:rsidR="00A9224B" w:rsidRPr="00D4540D" w:rsidRDefault="00A9224B" w:rsidP="00CC1665">
            <w:pPr>
              <w:pStyle w:val="TableSub-header"/>
              <w:rPr>
                <w:rFonts w:asciiTheme="majorHAnsi" w:hAnsiTheme="majorHAnsi"/>
              </w:rPr>
            </w:pPr>
            <w:r w:rsidRPr="00D4540D">
              <w:rPr>
                <w:rFonts w:asciiTheme="majorHAnsi" w:hAnsiTheme="majorHAnsi"/>
              </w:rPr>
              <w:t>Risk Rating</w:t>
            </w:r>
          </w:p>
        </w:tc>
      </w:tr>
      <w:tr w:rsidR="00A9224B" w:rsidRPr="00010EA2" w14:paraId="7A5F644C" w14:textId="77777777" w:rsidTr="00CC1665">
        <w:trPr>
          <w:trHeight w:val="360"/>
        </w:trPr>
        <w:tc>
          <w:tcPr>
            <w:tcW w:w="5433" w:type="dxa"/>
            <w:gridSpan w:val="6"/>
            <w:tcBorders>
              <w:right w:val="single" w:sz="4" w:space="0" w:color="000000"/>
            </w:tcBorders>
            <w:vAlign w:val="center"/>
          </w:tcPr>
          <w:p w14:paraId="4397643B" w14:textId="77777777" w:rsidR="00A9224B" w:rsidRPr="00753D97" w:rsidRDefault="00A9224B" w:rsidP="00D034F3">
            <w:pPr>
              <w:spacing w:line="320" w:lineRule="exact"/>
              <w:jc w:val="both"/>
              <w:rPr>
                <w:color w:val="333333"/>
                <w:sz w:val="20"/>
              </w:rPr>
            </w:pPr>
            <w:bookmarkStart w:id="5" w:name="_1ci93xb" w:colFirst="0" w:colLast="0"/>
            <w:bookmarkEnd w:id="5"/>
          </w:p>
        </w:tc>
        <w:tc>
          <w:tcPr>
            <w:tcW w:w="470" w:type="dxa"/>
            <w:tcBorders>
              <w:left w:val="single" w:sz="4" w:space="0" w:color="000000"/>
              <w:bottom w:val="single" w:sz="4" w:space="0" w:color="000000"/>
            </w:tcBorders>
            <w:vAlign w:val="center"/>
          </w:tcPr>
          <w:p w14:paraId="21ED0E7E" w14:textId="77777777" w:rsidR="00A9224B" w:rsidRPr="00CC1665" w:rsidRDefault="00A9224B" w:rsidP="00D034F3">
            <w:pPr>
              <w:spacing w:line="320" w:lineRule="exact"/>
              <w:jc w:val="center"/>
              <w:rPr>
                <w:rFonts w:asciiTheme="majorHAnsi" w:hAnsiTheme="majorHAnsi"/>
                <w:color w:val="333333"/>
                <w:sz w:val="20"/>
              </w:rPr>
            </w:pPr>
            <w:r w:rsidRPr="00CC1665">
              <w:rPr>
                <w:rFonts w:asciiTheme="majorHAnsi" w:hAnsiTheme="majorHAnsi"/>
                <w:color w:val="333333"/>
                <w:sz w:val="20"/>
              </w:rPr>
              <w:t>1</w:t>
            </w:r>
          </w:p>
        </w:tc>
        <w:tc>
          <w:tcPr>
            <w:tcW w:w="608" w:type="dxa"/>
            <w:tcBorders>
              <w:bottom w:val="single" w:sz="4" w:space="0" w:color="000000"/>
            </w:tcBorders>
            <w:vAlign w:val="center"/>
          </w:tcPr>
          <w:p w14:paraId="1E51B032" w14:textId="77777777" w:rsidR="00A9224B" w:rsidRPr="00D4540D" w:rsidRDefault="00A9224B" w:rsidP="00D034F3">
            <w:pPr>
              <w:spacing w:line="320" w:lineRule="exact"/>
              <w:jc w:val="center"/>
              <w:rPr>
                <w:rFonts w:asciiTheme="majorHAnsi" w:hAnsiTheme="majorHAnsi"/>
                <w:color w:val="333333"/>
                <w:sz w:val="20"/>
              </w:rPr>
            </w:pPr>
            <w:r w:rsidRPr="00D4540D">
              <w:rPr>
                <w:rFonts w:asciiTheme="majorHAnsi" w:hAnsiTheme="majorHAnsi"/>
                <w:color w:val="333333"/>
                <w:sz w:val="20"/>
              </w:rPr>
              <w:t>2</w:t>
            </w:r>
          </w:p>
        </w:tc>
        <w:tc>
          <w:tcPr>
            <w:tcW w:w="607" w:type="dxa"/>
            <w:tcBorders>
              <w:bottom w:val="single" w:sz="4" w:space="0" w:color="000000"/>
            </w:tcBorders>
            <w:vAlign w:val="center"/>
          </w:tcPr>
          <w:p w14:paraId="3EE13F63" w14:textId="77777777" w:rsidR="00A9224B" w:rsidRPr="00D4540D" w:rsidRDefault="00A9224B" w:rsidP="00D034F3">
            <w:pPr>
              <w:spacing w:line="320" w:lineRule="exact"/>
              <w:jc w:val="center"/>
              <w:rPr>
                <w:rFonts w:asciiTheme="majorHAnsi" w:hAnsiTheme="majorHAnsi"/>
                <w:color w:val="333333"/>
                <w:sz w:val="20"/>
              </w:rPr>
            </w:pPr>
            <w:r w:rsidRPr="00D4540D">
              <w:rPr>
                <w:rFonts w:asciiTheme="majorHAnsi" w:hAnsiTheme="majorHAnsi"/>
                <w:color w:val="333333"/>
                <w:sz w:val="20"/>
              </w:rPr>
              <w:t>3</w:t>
            </w:r>
          </w:p>
        </w:tc>
        <w:tc>
          <w:tcPr>
            <w:tcW w:w="607" w:type="dxa"/>
            <w:tcBorders>
              <w:bottom w:val="single" w:sz="4" w:space="0" w:color="000000"/>
            </w:tcBorders>
            <w:vAlign w:val="center"/>
          </w:tcPr>
          <w:p w14:paraId="62498EE8" w14:textId="77777777" w:rsidR="00A9224B" w:rsidRPr="00D4540D" w:rsidRDefault="00A9224B" w:rsidP="00D034F3">
            <w:pPr>
              <w:spacing w:line="320" w:lineRule="exact"/>
              <w:jc w:val="center"/>
              <w:rPr>
                <w:rFonts w:asciiTheme="majorHAnsi" w:hAnsiTheme="majorHAnsi"/>
                <w:color w:val="333333"/>
                <w:sz w:val="20"/>
              </w:rPr>
            </w:pPr>
            <w:r w:rsidRPr="00D4540D">
              <w:rPr>
                <w:rFonts w:asciiTheme="majorHAnsi" w:hAnsiTheme="majorHAnsi"/>
                <w:color w:val="333333"/>
                <w:sz w:val="20"/>
              </w:rPr>
              <w:t>4</w:t>
            </w:r>
          </w:p>
        </w:tc>
        <w:tc>
          <w:tcPr>
            <w:tcW w:w="1342" w:type="dxa"/>
            <w:tcBorders>
              <w:bottom w:val="single" w:sz="4" w:space="0" w:color="000000"/>
            </w:tcBorders>
            <w:vAlign w:val="center"/>
          </w:tcPr>
          <w:p w14:paraId="3AFC413C" w14:textId="77777777" w:rsidR="00A9224B" w:rsidRPr="00D4540D" w:rsidRDefault="00A9224B" w:rsidP="00D034F3">
            <w:pPr>
              <w:spacing w:line="320" w:lineRule="exact"/>
              <w:jc w:val="center"/>
              <w:rPr>
                <w:rFonts w:asciiTheme="majorHAnsi" w:hAnsiTheme="majorHAnsi"/>
                <w:color w:val="333333"/>
                <w:sz w:val="20"/>
              </w:rPr>
            </w:pPr>
            <w:r w:rsidRPr="00D4540D">
              <w:rPr>
                <w:rFonts w:asciiTheme="majorHAnsi" w:hAnsiTheme="majorHAnsi"/>
                <w:color w:val="333333"/>
                <w:sz w:val="20"/>
              </w:rPr>
              <w:t>5</w:t>
            </w:r>
          </w:p>
        </w:tc>
      </w:tr>
      <w:tr w:rsidR="00A9224B" w:rsidRPr="00010EA2" w14:paraId="5323E430" w14:textId="77777777" w:rsidTr="00CC1665">
        <w:trPr>
          <w:trHeight w:val="360"/>
        </w:trPr>
        <w:tc>
          <w:tcPr>
            <w:tcW w:w="323" w:type="dxa"/>
            <w:vAlign w:val="center"/>
          </w:tcPr>
          <w:p w14:paraId="3897BF15" w14:textId="77777777" w:rsidR="00A9224B" w:rsidRPr="00D4540D" w:rsidRDefault="00A9224B" w:rsidP="00D034F3">
            <w:pPr>
              <w:keepLines/>
              <w:tabs>
                <w:tab w:val="center" w:pos="4513"/>
                <w:tab w:val="right" w:pos="9026"/>
              </w:tabs>
              <w:jc w:val="center"/>
              <w:rPr>
                <w:b/>
                <w:sz w:val="18"/>
                <w:szCs w:val="18"/>
              </w:rPr>
            </w:pPr>
            <w:r w:rsidRPr="00D4540D">
              <w:rPr>
                <w:b/>
                <w:sz w:val="18"/>
                <w:szCs w:val="18"/>
              </w:rPr>
              <w:t>5</w:t>
            </w:r>
          </w:p>
        </w:tc>
        <w:tc>
          <w:tcPr>
            <w:tcW w:w="1783" w:type="dxa"/>
            <w:vAlign w:val="center"/>
          </w:tcPr>
          <w:p w14:paraId="308A4BB1" w14:textId="77777777" w:rsidR="00A9224B" w:rsidRPr="00753D97" w:rsidRDefault="00A9224B" w:rsidP="00D034F3">
            <w:pPr>
              <w:spacing w:line="320" w:lineRule="exact"/>
              <w:jc w:val="both"/>
              <w:rPr>
                <w:color w:val="333333"/>
                <w:sz w:val="20"/>
              </w:rPr>
            </w:pPr>
            <w:r w:rsidRPr="00753D97">
              <w:rPr>
                <w:color w:val="333333"/>
                <w:sz w:val="20"/>
              </w:rPr>
              <w:t>Catastrophic</w:t>
            </w:r>
          </w:p>
        </w:tc>
        <w:tc>
          <w:tcPr>
            <w:tcW w:w="324" w:type="dxa"/>
            <w:vAlign w:val="center"/>
          </w:tcPr>
          <w:p w14:paraId="44868E95" w14:textId="77777777" w:rsidR="00A9224B" w:rsidRPr="00753D97" w:rsidRDefault="00A9224B" w:rsidP="00D034F3">
            <w:pPr>
              <w:spacing w:line="320" w:lineRule="exact"/>
              <w:jc w:val="both"/>
              <w:rPr>
                <w:b/>
                <w:color w:val="333333"/>
                <w:sz w:val="20"/>
              </w:rPr>
            </w:pPr>
            <w:r w:rsidRPr="00753D97">
              <w:rPr>
                <w:b/>
                <w:color w:val="333333"/>
                <w:sz w:val="20"/>
              </w:rPr>
              <w:t>5</w:t>
            </w:r>
          </w:p>
        </w:tc>
        <w:tc>
          <w:tcPr>
            <w:tcW w:w="2199" w:type="dxa"/>
            <w:vAlign w:val="center"/>
          </w:tcPr>
          <w:p w14:paraId="7918B654" w14:textId="77777777" w:rsidR="00A9224B" w:rsidRPr="00753D97" w:rsidRDefault="00A9224B" w:rsidP="00D034F3">
            <w:pPr>
              <w:spacing w:line="320" w:lineRule="exact"/>
              <w:jc w:val="both"/>
              <w:rPr>
                <w:color w:val="333333"/>
                <w:sz w:val="20"/>
              </w:rPr>
            </w:pPr>
            <w:r w:rsidRPr="00753D97">
              <w:rPr>
                <w:color w:val="333333"/>
                <w:sz w:val="20"/>
              </w:rPr>
              <w:t>Almost certain</w:t>
            </w:r>
          </w:p>
        </w:tc>
        <w:tc>
          <w:tcPr>
            <w:tcW w:w="480" w:type="dxa"/>
            <w:vMerge w:val="restart"/>
            <w:tcBorders>
              <w:top w:val="single" w:sz="4" w:space="0" w:color="000000"/>
            </w:tcBorders>
            <w:vAlign w:val="center"/>
          </w:tcPr>
          <w:p w14:paraId="4417AA4E" w14:textId="77777777" w:rsidR="00A9224B" w:rsidRPr="00753D97" w:rsidRDefault="00A9224B" w:rsidP="00D034F3">
            <w:pPr>
              <w:spacing w:line="320" w:lineRule="exact"/>
              <w:jc w:val="both"/>
              <w:rPr>
                <w:b/>
                <w:color w:val="333333"/>
                <w:sz w:val="20"/>
              </w:rPr>
            </w:pPr>
          </w:p>
        </w:tc>
        <w:tc>
          <w:tcPr>
            <w:tcW w:w="324" w:type="dxa"/>
            <w:tcBorders>
              <w:top w:val="single" w:sz="4" w:space="0" w:color="000000"/>
            </w:tcBorders>
            <w:vAlign w:val="center"/>
          </w:tcPr>
          <w:p w14:paraId="5AED3A7E" w14:textId="77777777" w:rsidR="00A9224B" w:rsidRPr="00CC1665" w:rsidRDefault="00A9224B" w:rsidP="00D034F3">
            <w:pPr>
              <w:spacing w:line="320" w:lineRule="exact"/>
              <w:jc w:val="both"/>
              <w:rPr>
                <w:rFonts w:asciiTheme="majorHAnsi" w:hAnsiTheme="majorHAnsi"/>
                <w:color w:val="333333"/>
                <w:sz w:val="20"/>
              </w:rPr>
            </w:pPr>
            <w:r w:rsidRPr="00CC1665">
              <w:rPr>
                <w:rFonts w:asciiTheme="majorHAnsi" w:hAnsiTheme="majorHAnsi"/>
                <w:color w:val="333333"/>
                <w:sz w:val="20"/>
              </w:rPr>
              <w:t>5</w:t>
            </w:r>
          </w:p>
        </w:tc>
        <w:tc>
          <w:tcPr>
            <w:tcW w:w="470" w:type="dxa"/>
            <w:shd w:val="clear" w:color="auto" w:fill="4EA72E" w:themeFill="accent6"/>
            <w:vAlign w:val="center"/>
          </w:tcPr>
          <w:p w14:paraId="59E9CA8A" w14:textId="77777777" w:rsidR="00A9224B" w:rsidRPr="00CC1665" w:rsidRDefault="00A9224B" w:rsidP="00D034F3">
            <w:pPr>
              <w:spacing w:line="320" w:lineRule="exact"/>
              <w:jc w:val="center"/>
              <w:rPr>
                <w:rFonts w:asciiTheme="majorHAnsi" w:hAnsiTheme="majorHAnsi"/>
                <w:bCs/>
                <w:color w:val="333333"/>
                <w:sz w:val="20"/>
              </w:rPr>
            </w:pPr>
            <w:r w:rsidRPr="00CC1665">
              <w:rPr>
                <w:rFonts w:asciiTheme="majorHAnsi" w:hAnsiTheme="majorHAnsi"/>
                <w:bCs/>
                <w:color w:val="333333"/>
                <w:sz w:val="20"/>
              </w:rPr>
              <w:t>5</w:t>
            </w:r>
          </w:p>
        </w:tc>
        <w:tc>
          <w:tcPr>
            <w:tcW w:w="608" w:type="dxa"/>
            <w:tcBorders>
              <w:bottom w:val="single" w:sz="4" w:space="0" w:color="000000"/>
            </w:tcBorders>
            <w:shd w:val="clear" w:color="auto" w:fill="FFC000"/>
            <w:vAlign w:val="center"/>
          </w:tcPr>
          <w:p w14:paraId="790BF702" w14:textId="77777777" w:rsidR="00A9224B" w:rsidRPr="00D4540D" w:rsidRDefault="00A9224B" w:rsidP="00D034F3">
            <w:pPr>
              <w:spacing w:line="320" w:lineRule="exact"/>
              <w:jc w:val="center"/>
              <w:rPr>
                <w:rFonts w:asciiTheme="majorHAnsi" w:hAnsiTheme="majorHAnsi"/>
                <w:bCs/>
                <w:color w:val="333333"/>
                <w:sz w:val="20"/>
              </w:rPr>
            </w:pPr>
            <w:r w:rsidRPr="00D4540D">
              <w:rPr>
                <w:rFonts w:asciiTheme="majorHAnsi" w:hAnsiTheme="majorHAnsi"/>
                <w:bCs/>
                <w:color w:val="333333"/>
                <w:sz w:val="20"/>
              </w:rPr>
              <w:t>10</w:t>
            </w:r>
          </w:p>
        </w:tc>
        <w:tc>
          <w:tcPr>
            <w:tcW w:w="607" w:type="dxa"/>
            <w:shd w:val="clear" w:color="auto" w:fill="C00000"/>
            <w:vAlign w:val="center"/>
          </w:tcPr>
          <w:p w14:paraId="5B0FF0A0" w14:textId="77777777" w:rsidR="00A9224B" w:rsidRPr="00D4540D" w:rsidRDefault="00A9224B" w:rsidP="00D034F3">
            <w:pPr>
              <w:spacing w:line="320" w:lineRule="exact"/>
              <w:jc w:val="center"/>
              <w:rPr>
                <w:rFonts w:asciiTheme="majorHAnsi" w:hAnsiTheme="majorHAnsi"/>
                <w:bCs/>
                <w:color w:val="FFFFFF" w:themeColor="background1"/>
                <w:sz w:val="20"/>
              </w:rPr>
            </w:pPr>
            <w:r w:rsidRPr="00D4540D">
              <w:rPr>
                <w:rFonts w:asciiTheme="majorHAnsi" w:hAnsiTheme="majorHAnsi"/>
                <w:bCs/>
                <w:color w:val="FFFFFF" w:themeColor="background1"/>
                <w:sz w:val="20"/>
              </w:rPr>
              <w:t>15</w:t>
            </w:r>
          </w:p>
        </w:tc>
        <w:tc>
          <w:tcPr>
            <w:tcW w:w="607" w:type="dxa"/>
            <w:shd w:val="clear" w:color="auto" w:fill="C00000"/>
            <w:vAlign w:val="center"/>
          </w:tcPr>
          <w:p w14:paraId="0D8F0F5B" w14:textId="77777777" w:rsidR="00A9224B" w:rsidRPr="00D4540D" w:rsidRDefault="00A9224B" w:rsidP="00D034F3">
            <w:pPr>
              <w:spacing w:line="320" w:lineRule="exact"/>
              <w:jc w:val="center"/>
              <w:rPr>
                <w:rFonts w:asciiTheme="majorHAnsi" w:hAnsiTheme="majorHAnsi"/>
                <w:bCs/>
                <w:color w:val="FFFFFF" w:themeColor="background1"/>
                <w:sz w:val="20"/>
              </w:rPr>
            </w:pPr>
            <w:r w:rsidRPr="00D4540D">
              <w:rPr>
                <w:rFonts w:asciiTheme="majorHAnsi" w:hAnsiTheme="majorHAnsi"/>
                <w:bCs/>
                <w:color w:val="FFFFFF" w:themeColor="background1"/>
                <w:sz w:val="20"/>
              </w:rPr>
              <w:t>20</w:t>
            </w:r>
          </w:p>
        </w:tc>
        <w:tc>
          <w:tcPr>
            <w:tcW w:w="1342" w:type="dxa"/>
            <w:shd w:val="clear" w:color="auto" w:fill="C00000"/>
            <w:vAlign w:val="center"/>
          </w:tcPr>
          <w:p w14:paraId="444CD8BF" w14:textId="77777777" w:rsidR="00A9224B" w:rsidRPr="00D4540D" w:rsidRDefault="00A9224B" w:rsidP="00D034F3">
            <w:pPr>
              <w:spacing w:line="320" w:lineRule="exact"/>
              <w:jc w:val="center"/>
              <w:rPr>
                <w:rFonts w:asciiTheme="majorHAnsi" w:hAnsiTheme="majorHAnsi"/>
                <w:bCs/>
                <w:color w:val="FFFFFF" w:themeColor="background1"/>
                <w:sz w:val="20"/>
              </w:rPr>
            </w:pPr>
            <w:r w:rsidRPr="00D4540D">
              <w:rPr>
                <w:rFonts w:asciiTheme="majorHAnsi" w:hAnsiTheme="majorHAnsi"/>
                <w:bCs/>
                <w:color w:val="FFFFFF" w:themeColor="background1"/>
                <w:sz w:val="20"/>
              </w:rPr>
              <w:t>25</w:t>
            </w:r>
          </w:p>
        </w:tc>
      </w:tr>
      <w:tr w:rsidR="00A9224B" w:rsidRPr="00010EA2" w14:paraId="348097FD" w14:textId="77777777" w:rsidTr="00CC1665">
        <w:trPr>
          <w:trHeight w:val="360"/>
        </w:trPr>
        <w:tc>
          <w:tcPr>
            <w:tcW w:w="323" w:type="dxa"/>
            <w:vAlign w:val="center"/>
          </w:tcPr>
          <w:p w14:paraId="22F5E63F" w14:textId="77777777" w:rsidR="00A9224B" w:rsidRPr="00D4540D" w:rsidRDefault="00A9224B" w:rsidP="00D034F3">
            <w:pPr>
              <w:keepLines/>
              <w:rPr>
                <w:b/>
                <w:sz w:val="18"/>
                <w:szCs w:val="18"/>
              </w:rPr>
            </w:pPr>
            <w:r w:rsidRPr="00D4540D">
              <w:rPr>
                <w:b/>
                <w:sz w:val="18"/>
                <w:szCs w:val="18"/>
              </w:rPr>
              <w:t>4</w:t>
            </w:r>
          </w:p>
        </w:tc>
        <w:tc>
          <w:tcPr>
            <w:tcW w:w="1783" w:type="dxa"/>
            <w:vAlign w:val="center"/>
          </w:tcPr>
          <w:p w14:paraId="4E8ECC70" w14:textId="77777777" w:rsidR="00A9224B" w:rsidRPr="00753D97" w:rsidRDefault="00A9224B" w:rsidP="00D034F3">
            <w:pPr>
              <w:spacing w:line="320" w:lineRule="exact"/>
              <w:jc w:val="both"/>
              <w:rPr>
                <w:color w:val="333333"/>
                <w:sz w:val="20"/>
              </w:rPr>
            </w:pPr>
            <w:r w:rsidRPr="00753D97">
              <w:rPr>
                <w:color w:val="333333"/>
                <w:sz w:val="20"/>
              </w:rPr>
              <w:t>Major</w:t>
            </w:r>
          </w:p>
        </w:tc>
        <w:tc>
          <w:tcPr>
            <w:tcW w:w="324" w:type="dxa"/>
            <w:vAlign w:val="center"/>
          </w:tcPr>
          <w:p w14:paraId="5745BE73" w14:textId="77777777" w:rsidR="00A9224B" w:rsidRPr="00753D97" w:rsidRDefault="00A9224B" w:rsidP="00D034F3">
            <w:pPr>
              <w:spacing w:line="320" w:lineRule="exact"/>
              <w:jc w:val="both"/>
              <w:rPr>
                <w:b/>
                <w:color w:val="333333"/>
                <w:sz w:val="20"/>
              </w:rPr>
            </w:pPr>
            <w:r w:rsidRPr="00753D97">
              <w:rPr>
                <w:b/>
                <w:color w:val="333333"/>
                <w:sz w:val="20"/>
              </w:rPr>
              <w:t>4</w:t>
            </w:r>
          </w:p>
        </w:tc>
        <w:tc>
          <w:tcPr>
            <w:tcW w:w="2199" w:type="dxa"/>
            <w:vAlign w:val="center"/>
          </w:tcPr>
          <w:p w14:paraId="29A832D9" w14:textId="77777777" w:rsidR="00A9224B" w:rsidRPr="00753D97" w:rsidRDefault="00A9224B" w:rsidP="00D034F3">
            <w:pPr>
              <w:spacing w:line="320" w:lineRule="exact"/>
              <w:jc w:val="both"/>
              <w:rPr>
                <w:color w:val="333333"/>
                <w:sz w:val="20"/>
              </w:rPr>
            </w:pPr>
            <w:r w:rsidRPr="00753D97">
              <w:rPr>
                <w:color w:val="333333"/>
                <w:sz w:val="20"/>
              </w:rPr>
              <w:t>Likely</w:t>
            </w:r>
          </w:p>
        </w:tc>
        <w:tc>
          <w:tcPr>
            <w:tcW w:w="480" w:type="dxa"/>
            <w:vMerge/>
            <w:tcBorders>
              <w:top w:val="single" w:sz="4" w:space="0" w:color="000000"/>
            </w:tcBorders>
            <w:vAlign w:val="center"/>
          </w:tcPr>
          <w:p w14:paraId="34B365FB" w14:textId="77777777" w:rsidR="00A9224B" w:rsidRPr="00753D97" w:rsidRDefault="00A9224B" w:rsidP="00D034F3">
            <w:pPr>
              <w:spacing w:line="320" w:lineRule="exact"/>
              <w:jc w:val="both"/>
              <w:rPr>
                <w:color w:val="333333"/>
                <w:sz w:val="20"/>
              </w:rPr>
            </w:pPr>
          </w:p>
        </w:tc>
        <w:tc>
          <w:tcPr>
            <w:tcW w:w="324" w:type="dxa"/>
            <w:vAlign w:val="center"/>
          </w:tcPr>
          <w:p w14:paraId="615C1C08" w14:textId="77777777" w:rsidR="00A9224B" w:rsidRPr="00CC1665" w:rsidRDefault="00A9224B" w:rsidP="00D034F3">
            <w:pPr>
              <w:spacing w:line="320" w:lineRule="exact"/>
              <w:jc w:val="both"/>
              <w:rPr>
                <w:rFonts w:asciiTheme="majorHAnsi" w:hAnsiTheme="majorHAnsi"/>
                <w:color w:val="333333"/>
                <w:sz w:val="20"/>
              </w:rPr>
            </w:pPr>
            <w:r w:rsidRPr="00CC1665">
              <w:rPr>
                <w:rFonts w:asciiTheme="majorHAnsi" w:hAnsiTheme="majorHAnsi"/>
                <w:color w:val="333333"/>
                <w:sz w:val="20"/>
              </w:rPr>
              <w:t>4</w:t>
            </w:r>
          </w:p>
        </w:tc>
        <w:tc>
          <w:tcPr>
            <w:tcW w:w="470" w:type="dxa"/>
            <w:tcBorders>
              <w:bottom w:val="single" w:sz="4" w:space="0" w:color="000000"/>
            </w:tcBorders>
            <w:shd w:val="clear" w:color="auto" w:fill="4EA72E" w:themeFill="accent6"/>
            <w:vAlign w:val="center"/>
          </w:tcPr>
          <w:p w14:paraId="25AC548C" w14:textId="77777777" w:rsidR="00A9224B" w:rsidRPr="00CC1665" w:rsidRDefault="00A9224B" w:rsidP="00D034F3">
            <w:pPr>
              <w:spacing w:line="320" w:lineRule="exact"/>
              <w:jc w:val="center"/>
              <w:rPr>
                <w:rFonts w:asciiTheme="majorHAnsi" w:hAnsiTheme="majorHAnsi"/>
                <w:bCs/>
                <w:color w:val="333333"/>
                <w:sz w:val="20"/>
              </w:rPr>
            </w:pPr>
            <w:r w:rsidRPr="00CC1665">
              <w:rPr>
                <w:rFonts w:asciiTheme="majorHAnsi" w:hAnsiTheme="majorHAnsi"/>
                <w:bCs/>
                <w:color w:val="333333"/>
                <w:sz w:val="20"/>
              </w:rPr>
              <w:t>4</w:t>
            </w:r>
          </w:p>
        </w:tc>
        <w:tc>
          <w:tcPr>
            <w:tcW w:w="608" w:type="dxa"/>
            <w:shd w:val="clear" w:color="auto" w:fill="FFC000"/>
            <w:vAlign w:val="center"/>
          </w:tcPr>
          <w:p w14:paraId="5F343914" w14:textId="77777777" w:rsidR="00A9224B" w:rsidRPr="00D4540D" w:rsidRDefault="00A9224B" w:rsidP="00D034F3">
            <w:pPr>
              <w:spacing w:line="320" w:lineRule="exact"/>
              <w:jc w:val="center"/>
              <w:rPr>
                <w:rFonts w:asciiTheme="majorHAnsi" w:hAnsiTheme="majorHAnsi"/>
                <w:bCs/>
                <w:color w:val="333333"/>
                <w:sz w:val="20"/>
              </w:rPr>
            </w:pPr>
            <w:r w:rsidRPr="00D4540D">
              <w:rPr>
                <w:rFonts w:asciiTheme="majorHAnsi" w:hAnsiTheme="majorHAnsi"/>
                <w:bCs/>
                <w:color w:val="333333"/>
                <w:sz w:val="20"/>
              </w:rPr>
              <w:t>8</w:t>
            </w:r>
          </w:p>
        </w:tc>
        <w:tc>
          <w:tcPr>
            <w:tcW w:w="607" w:type="dxa"/>
            <w:tcBorders>
              <w:bottom w:val="single" w:sz="4" w:space="0" w:color="000000"/>
            </w:tcBorders>
            <w:shd w:val="clear" w:color="auto" w:fill="FFC000"/>
            <w:vAlign w:val="center"/>
          </w:tcPr>
          <w:p w14:paraId="717E9346" w14:textId="77777777" w:rsidR="00A9224B" w:rsidRPr="00D4540D" w:rsidRDefault="00A9224B" w:rsidP="00D034F3">
            <w:pPr>
              <w:spacing w:line="320" w:lineRule="exact"/>
              <w:jc w:val="center"/>
              <w:rPr>
                <w:rFonts w:asciiTheme="majorHAnsi" w:hAnsiTheme="majorHAnsi"/>
                <w:bCs/>
                <w:color w:val="333333"/>
                <w:sz w:val="20"/>
              </w:rPr>
            </w:pPr>
            <w:r w:rsidRPr="00D4540D">
              <w:rPr>
                <w:rFonts w:asciiTheme="majorHAnsi" w:hAnsiTheme="majorHAnsi"/>
                <w:bCs/>
                <w:color w:val="333333"/>
                <w:sz w:val="20"/>
              </w:rPr>
              <w:t>12</w:t>
            </w:r>
          </w:p>
        </w:tc>
        <w:tc>
          <w:tcPr>
            <w:tcW w:w="607" w:type="dxa"/>
            <w:tcBorders>
              <w:bottom w:val="single" w:sz="4" w:space="0" w:color="000000"/>
            </w:tcBorders>
            <w:shd w:val="clear" w:color="auto" w:fill="C00000"/>
            <w:vAlign w:val="center"/>
          </w:tcPr>
          <w:p w14:paraId="1FE4CA8F" w14:textId="77777777" w:rsidR="00A9224B" w:rsidRPr="00D4540D" w:rsidRDefault="00A9224B" w:rsidP="00D034F3">
            <w:pPr>
              <w:spacing w:line="320" w:lineRule="exact"/>
              <w:jc w:val="center"/>
              <w:rPr>
                <w:rFonts w:asciiTheme="majorHAnsi" w:hAnsiTheme="majorHAnsi"/>
                <w:bCs/>
                <w:color w:val="FFFFFF" w:themeColor="background1"/>
                <w:sz w:val="20"/>
              </w:rPr>
            </w:pPr>
            <w:r w:rsidRPr="00D4540D">
              <w:rPr>
                <w:rFonts w:asciiTheme="majorHAnsi" w:hAnsiTheme="majorHAnsi"/>
                <w:bCs/>
                <w:color w:val="FFFFFF" w:themeColor="background1"/>
                <w:sz w:val="20"/>
              </w:rPr>
              <w:t>16</w:t>
            </w:r>
          </w:p>
        </w:tc>
        <w:tc>
          <w:tcPr>
            <w:tcW w:w="1342" w:type="dxa"/>
            <w:tcBorders>
              <w:bottom w:val="single" w:sz="4" w:space="0" w:color="000000"/>
            </w:tcBorders>
            <w:shd w:val="clear" w:color="auto" w:fill="C00000"/>
            <w:vAlign w:val="center"/>
          </w:tcPr>
          <w:p w14:paraId="273B999B" w14:textId="77777777" w:rsidR="00A9224B" w:rsidRPr="00D4540D" w:rsidRDefault="00A9224B" w:rsidP="00D034F3">
            <w:pPr>
              <w:spacing w:line="320" w:lineRule="exact"/>
              <w:jc w:val="center"/>
              <w:rPr>
                <w:rFonts w:asciiTheme="majorHAnsi" w:hAnsiTheme="majorHAnsi"/>
                <w:bCs/>
                <w:color w:val="FFFFFF" w:themeColor="background1"/>
                <w:sz w:val="20"/>
              </w:rPr>
            </w:pPr>
            <w:r w:rsidRPr="00D4540D">
              <w:rPr>
                <w:rFonts w:asciiTheme="majorHAnsi" w:hAnsiTheme="majorHAnsi"/>
                <w:bCs/>
                <w:color w:val="FFFFFF" w:themeColor="background1"/>
                <w:sz w:val="20"/>
              </w:rPr>
              <w:t>20</w:t>
            </w:r>
          </w:p>
        </w:tc>
      </w:tr>
      <w:tr w:rsidR="00A9224B" w:rsidRPr="00010EA2" w14:paraId="48BEA631" w14:textId="77777777" w:rsidTr="00CC1665">
        <w:trPr>
          <w:trHeight w:val="360"/>
        </w:trPr>
        <w:tc>
          <w:tcPr>
            <w:tcW w:w="323" w:type="dxa"/>
            <w:vAlign w:val="center"/>
          </w:tcPr>
          <w:p w14:paraId="4453A618" w14:textId="77777777" w:rsidR="00A9224B" w:rsidRPr="00D4540D" w:rsidRDefault="00A9224B" w:rsidP="00D034F3">
            <w:pPr>
              <w:keepLines/>
              <w:rPr>
                <w:b/>
                <w:sz w:val="18"/>
                <w:szCs w:val="18"/>
              </w:rPr>
            </w:pPr>
            <w:r w:rsidRPr="00D4540D">
              <w:rPr>
                <w:b/>
                <w:sz w:val="18"/>
                <w:szCs w:val="18"/>
              </w:rPr>
              <w:t>3</w:t>
            </w:r>
          </w:p>
        </w:tc>
        <w:tc>
          <w:tcPr>
            <w:tcW w:w="1783" w:type="dxa"/>
            <w:vAlign w:val="center"/>
          </w:tcPr>
          <w:p w14:paraId="5817B0BF" w14:textId="77777777" w:rsidR="00A9224B" w:rsidRPr="00753D97" w:rsidRDefault="00A9224B" w:rsidP="00D034F3">
            <w:pPr>
              <w:spacing w:line="320" w:lineRule="exact"/>
              <w:jc w:val="both"/>
              <w:rPr>
                <w:color w:val="333333"/>
                <w:sz w:val="20"/>
              </w:rPr>
            </w:pPr>
            <w:r w:rsidRPr="00753D97">
              <w:rPr>
                <w:color w:val="333333"/>
                <w:sz w:val="20"/>
              </w:rPr>
              <w:t>Moderate</w:t>
            </w:r>
          </w:p>
        </w:tc>
        <w:tc>
          <w:tcPr>
            <w:tcW w:w="324" w:type="dxa"/>
            <w:vAlign w:val="center"/>
          </w:tcPr>
          <w:p w14:paraId="1FE47AE9" w14:textId="77777777" w:rsidR="00A9224B" w:rsidRPr="00753D97" w:rsidRDefault="00A9224B" w:rsidP="00D034F3">
            <w:pPr>
              <w:spacing w:line="320" w:lineRule="exact"/>
              <w:jc w:val="both"/>
              <w:rPr>
                <w:b/>
                <w:color w:val="333333"/>
                <w:sz w:val="20"/>
              </w:rPr>
            </w:pPr>
            <w:r w:rsidRPr="00753D97">
              <w:rPr>
                <w:b/>
                <w:color w:val="333333"/>
                <w:sz w:val="20"/>
              </w:rPr>
              <w:t>3</w:t>
            </w:r>
          </w:p>
        </w:tc>
        <w:tc>
          <w:tcPr>
            <w:tcW w:w="2199" w:type="dxa"/>
            <w:vAlign w:val="center"/>
          </w:tcPr>
          <w:p w14:paraId="1B4C0939" w14:textId="77777777" w:rsidR="00A9224B" w:rsidRPr="00753D97" w:rsidRDefault="00A9224B" w:rsidP="00D034F3">
            <w:pPr>
              <w:spacing w:line="320" w:lineRule="exact"/>
              <w:jc w:val="both"/>
              <w:rPr>
                <w:color w:val="333333"/>
                <w:sz w:val="20"/>
              </w:rPr>
            </w:pPr>
            <w:r w:rsidRPr="00753D97">
              <w:rPr>
                <w:color w:val="333333"/>
                <w:sz w:val="20"/>
              </w:rPr>
              <w:t>Possible</w:t>
            </w:r>
          </w:p>
        </w:tc>
        <w:tc>
          <w:tcPr>
            <w:tcW w:w="480" w:type="dxa"/>
            <w:vMerge/>
            <w:tcBorders>
              <w:top w:val="single" w:sz="4" w:space="0" w:color="000000"/>
            </w:tcBorders>
            <w:vAlign w:val="center"/>
          </w:tcPr>
          <w:p w14:paraId="4F0A9B9C" w14:textId="77777777" w:rsidR="00A9224B" w:rsidRPr="00753D97" w:rsidRDefault="00A9224B" w:rsidP="00D034F3">
            <w:pPr>
              <w:spacing w:line="320" w:lineRule="exact"/>
              <w:jc w:val="both"/>
              <w:rPr>
                <w:color w:val="333333"/>
                <w:sz w:val="20"/>
              </w:rPr>
            </w:pPr>
          </w:p>
        </w:tc>
        <w:tc>
          <w:tcPr>
            <w:tcW w:w="324" w:type="dxa"/>
            <w:vAlign w:val="center"/>
          </w:tcPr>
          <w:p w14:paraId="65008995" w14:textId="77777777" w:rsidR="00A9224B" w:rsidRPr="00CC1665" w:rsidRDefault="00A9224B" w:rsidP="00D034F3">
            <w:pPr>
              <w:spacing w:line="320" w:lineRule="exact"/>
              <w:jc w:val="both"/>
              <w:rPr>
                <w:rFonts w:asciiTheme="majorHAnsi" w:hAnsiTheme="majorHAnsi"/>
                <w:color w:val="333333"/>
                <w:sz w:val="20"/>
              </w:rPr>
            </w:pPr>
            <w:r w:rsidRPr="00CC1665">
              <w:rPr>
                <w:rFonts w:asciiTheme="majorHAnsi" w:hAnsiTheme="majorHAnsi"/>
                <w:color w:val="333333"/>
                <w:sz w:val="20"/>
              </w:rPr>
              <w:t>3</w:t>
            </w:r>
          </w:p>
        </w:tc>
        <w:tc>
          <w:tcPr>
            <w:tcW w:w="470" w:type="dxa"/>
            <w:shd w:val="clear" w:color="auto" w:fill="4EA72E" w:themeFill="accent6"/>
            <w:vAlign w:val="center"/>
          </w:tcPr>
          <w:p w14:paraId="60AB1821" w14:textId="77777777" w:rsidR="00A9224B" w:rsidRPr="00CC1665" w:rsidRDefault="00A9224B" w:rsidP="00D034F3">
            <w:pPr>
              <w:spacing w:line="320" w:lineRule="exact"/>
              <w:jc w:val="center"/>
              <w:rPr>
                <w:rFonts w:asciiTheme="majorHAnsi" w:hAnsiTheme="majorHAnsi"/>
                <w:bCs/>
                <w:color w:val="333333"/>
                <w:sz w:val="20"/>
              </w:rPr>
            </w:pPr>
            <w:r w:rsidRPr="00CC1665">
              <w:rPr>
                <w:rFonts w:asciiTheme="majorHAnsi" w:hAnsiTheme="majorHAnsi"/>
                <w:bCs/>
                <w:color w:val="333333"/>
                <w:sz w:val="20"/>
              </w:rPr>
              <w:t>3</w:t>
            </w:r>
          </w:p>
        </w:tc>
        <w:tc>
          <w:tcPr>
            <w:tcW w:w="608" w:type="dxa"/>
            <w:shd w:val="clear" w:color="auto" w:fill="4EA72E" w:themeFill="accent6"/>
            <w:vAlign w:val="center"/>
          </w:tcPr>
          <w:p w14:paraId="1EC9A59F" w14:textId="77777777" w:rsidR="00A9224B" w:rsidRPr="00D4540D" w:rsidRDefault="00A9224B" w:rsidP="00D034F3">
            <w:pPr>
              <w:spacing w:line="320" w:lineRule="exact"/>
              <w:jc w:val="center"/>
              <w:rPr>
                <w:rFonts w:asciiTheme="majorHAnsi" w:hAnsiTheme="majorHAnsi"/>
                <w:bCs/>
                <w:color w:val="333333"/>
                <w:sz w:val="20"/>
              </w:rPr>
            </w:pPr>
            <w:r w:rsidRPr="00D4540D">
              <w:rPr>
                <w:rFonts w:asciiTheme="majorHAnsi" w:hAnsiTheme="majorHAnsi"/>
                <w:bCs/>
                <w:color w:val="333333"/>
                <w:sz w:val="20"/>
              </w:rPr>
              <w:t>6</w:t>
            </w:r>
          </w:p>
        </w:tc>
        <w:tc>
          <w:tcPr>
            <w:tcW w:w="607" w:type="dxa"/>
            <w:shd w:val="clear" w:color="auto" w:fill="FFC000"/>
            <w:vAlign w:val="center"/>
          </w:tcPr>
          <w:p w14:paraId="38E3935D" w14:textId="77777777" w:rsidR="00A9224B" w:rsidRPr="00D4540D" w:rsidRDefault="00A9224B" w:rsidP="00D034F3">
            <w:pPr>
              <w:spacing w:line="320" w:lineRule="exact"/>
              <w:jc w:val="center"/>
              <w:rPr>
                <w:rFonts w:asciiTheme="majorHAnsi" w:hAnsiTheme="majorHAnsi"/>
                <w:bCs/>
                <w:color w:val="333333"/>
                <w:sz w:val="20"/>
              </w:rPr>
            </w:pPr>
            <w:r w:rsidRPr="00D4540D">
              <w:rPr>
                <w:rFonts w:asciiTheme="majorHAnsi" w:hAnsiTheme="majorHAnsi"/>
                <w:bCs/>
                <w:color w:val="333333"/>
                <w:sz w:val="20"/>
              </w:rPr>
              <w:t>9</w:t>
            </w:r>
          </w:p>
        </w:tc>
        <w:tc>
          <w:tcPr>
            <w:tcW w:w="607" w:type="dxa"/>
            <w:shd w:val="clear" w:color="auto" w:fill="FFC000"/>
            <w:vAlign w:val="center"/>
          </w:tcPr>
          <w:p w14:paraId="0D991F05" w14:textId="77777777" w:rsidR="00A9224B" w:rsidRPr="00D4540D" w:rsidRDefault="00A9224B" w:rsidP="00D034F3">
            <w:pPr>
              <w:spacing w:line="320" w:lineRule="exact"/>
              <w:jc w:val="center"/>
              <w:rPr>
                <w:rFonts w:asciiTheme="majorHAnsi" w:hAnsiTheme="majorHAnsi"/>
                <w:bCs/>
                <w:color w:val="333333"/>
                <w:sz w:val="20"/>
              </w:rPr>
            </w:pPr>
            <w:r w:rsidRPr="00D4540D">
              <w:rPr>
                <w:rFonts w:asciiTheme="majorHAnsi" w:hAnsiTheme="majorHAnsi"/>
                <w:bCs/>
                <w:color w:val="333333"/>
                <w:sz w:val="20"/>
              </w:rPr>
              <w:t>12</w:t>
            </w:r>
          </w:p>
        </w:tc>
        <w:tc>
          <w:tcPr>
            <w:tcW w:w="1342" w:type="dxa"/>
            <w:shd w:val="clear" w:color="auto" w:fill="C00000"/>
            <w:vAlign w:val="center"/>
          </w:tcPr>
          <w:p w14:paraId="4647BA30" w14:textId="77777777" w:rsidR="00A9224B" w:rsidRPr="00D4540D" w:rsidRDefault="00A9224B" w:rsidP="00D034F3">
            <w:pPr>
              <w:spacing w:line="320" w:lineRule="exact"/>
              <w:jc w:val="center"/>
              <w:rPr>
                <w:rFonts w:asciiTheme="majorHAnsi" w:hAnsiTheme="majorHAnsi"/>
                <w:bCs/>
                <w:color w:val="FFFFFF" w:themeColor="background1"/>
                <w:sz w:val="20"/>
              </w:rPr>
            </w:pPr>
            <w:r w:rsidRPr="00D4540D">
              <w:rPr>
                <w:rFonts w:asciiTheme="majorHAnsi" w:hAnsiTheme="majorHAnsi"/>
                <w:bCs/>
                <w:color w:val="FFFFFF" w:themeColor="background1"/>
                <w:sz w:val="20"/>
              </w:rPr>
              <w:t>15</w:t>
            </w:r>
          </w:p>
        </w:tc>
      </w:tr>
      <w:tr w:rsidR="00A9224B" w:rsidRPr="00010EA2" w14:paraId="0981217D" w14:textId="77777777" w:rsidTr="00CC1665">
        <w:trPr>
          <w:trHeight w:val="360"/>
        </w:trPr>
        <w:tc>
          <w:tcPr>
            <w:tcW w:w="323" w:type="dxa"/>
            <w:vAlign w:val="center"/>
          </w:tcPr>
          <w:p w14:paraId="54FA8F13" w14:textId="77777777" w:rsidR="00A9224B" w:rsidRPr="00D4540D" w:rsidRDefault="00A9224B" w:rsidP="00D034F3">
            <w:pPr>
              <w:keepLines/>
              <w:rPr>
                <w:b/>
                <w:sz w:val="18"/>
                <w:szCs w:val="18"/>
              </w:rPr>
            </w:pPr>
            <w:r w:rsidRPr="00D4540D">
              <w:rPr>
                <w:b/>
                <w:sz w:val="18"/>
                <w:szCs w:val="18"/>
              </w:rPr>
              <w:t>2</w:t>
            </w:r>
          </w:p>
        </w:tc>
        <w:tc>
          <w:tcPr>
            <w:tcW w:w="1783" w:type="dxa"/>
            <w:vAlign w:val="center"/>
          </w:tcPr>
          <w:p w14:paraId="2B4FAD9C" w14:textId="77777777" w:rsidR="00A9224B" w:rsidRPr="00753D97" w:rsidRDefault="00A9224B" w:rsidP="00D034F3">
            <w:pPr>
              <w:spacing w:line="320" w:lineRule="exact"/>
              <w:jc w:val="both"/>
              <w:rPr>
                <w:color w:val="333333"/>
                <w:sz w:val="20"/>
              </w:rPr>
            </w:pPr>
            <w:r w:rsidRPr="00753D97">
              <w:rPr>
                <w:color w:val="333333"/>
                <w:sz w:val="20"/>
              </w:rPr>
              <w:t>Minor</w:t>
            </w:r>
          </w:p>
        </w:tc>
        <w:tc>
          <w:tcPr>
            <w:tcW w:w="324" w:type="dxa"/>
            <w:vAlign w:val="center"/>
          </w:tcPr>
          <w:p w14:paraId="2AC40E1E" w14:textId="77777777" w:rsidR="00A9224B" w:rsidRPr="00753D97" w:rsidRDefault="00A9224B" w:rsidP="00D034F3">
            <w:pPr>
              <w:spacing w:line="320" w:lineRule="exact"/>
              <w:jc w:val="both"/>
              <w:rPr>
                <w:b/>
                <w:color w:val="333333"/>
                <w:sz w:val="20"/>
              </w:rPr>
            </w:pPr>
            <w:r w:rsidRPr="00753D97">
              <w:rPr>
                <w:b/>
                <w:color w:val="333333"/>
                <w:sz w:val="20"/>
              </w:rPr>
              <w:t>2</w:t>
            </w:r>
          </w:p>
        </w:tc>
        <w:tc>
          <w:tcPr>
            <w:tcW w:w="2199" w:type="dxa"/>
            <w:vAlign w:val="center"/>
          </w:tcPr>
          <w:p w14:paraId="3E5E6393" w14:textId="77777777" w:rsidR="00A9224B" w:rsidRPr="00753D97" w:rsidRDefault="00A9224B" w:rsidP="00D034F3">
            <w:pPr>
              <w:spacing w:line="320" w:lineRule="exact"/>
              <w:jc w:val="both"/>
              <w:rPr>
                <w:color w:val="333333"/>
                <w:sz w:val="20"/>
              </w:rPr>
            </w:pPr>
            <w:r w:rsidRPr="00753D97">
              <w:rPr>
                <w:color w:val="333333"/>
                <w:sz w:val="20"/>
              </w:rPr>
              <w:t>Unlikely</w:t>
            </w:r>
          </w:p>
        </w:tc>
        <w:tc>
          <w:tcPr>
            <w:tcW w:w="480" w:type="dxa"/>
            <w:vMerge/>
            <w:tcBorders>
              <w:top w:val="single" w:sz="4" w:space="0" w:color="000000"/>
            </w:tcBorders>
            <w:vAlign w:val="center"/>
          </w:tcPr>
          <w:p w14:paraId="461ECD9A" w14:textId="77777777" w:rsidR="00A9224B" w:rsidRPr="00753D97" w:rsidRDefault="00A9224B" w:rsidP="00D034F3">
            <w:pPr>
              <w:spacing w:line="320" w:lineRule="exact"/>
              <w:jc w:val="both"/>
              <w:rPr>
                <w:color w:val="333333"/>
                <w:sz w:val="20"/>
              </w:rPr>
            </w:pPr>
          </w:p>
        </w:tc>
        <w:tc>
          <w:tcPr>
            <w:tcW w:w="324" w:type="dxa"/>
            <w:vAlign w:val="center"/>
          </w:tcPr>
          <w:p w14:paraId="26C26690" w14:textId="77777777" w:rsidR="00A9224B" w:rsidRPr="00CC1665" w:rsidRDefault="00A9224B" w:rsidP="00D034F3">
            <w:pPr>
              <w:spacing w:line="320" w:lineRule="exact"/>
              <w:jc w:val="both"/>
              <w:rPr>
                <w:rFonts w:asciiTheme="majorHAnsi" w:hAnsiTheme="majorHAnsi"/>
                <w:color w:val="333333"/>
                <w:sz w:val="20"/>
              </w:rPr>
            </w:pPr>
            <w:r w:rsidRPr="00CC1665">
              <w:rPr>
                <w:rFonts w:asciiTheme="majorHAnsi" w:hAnsiTheme="majorHAnsi"/>
                <w:color w:val="333333"/>
                <w:sz w:val="20"/>
              </w:rPr>
              <w:t>2</w:t>
            </w:r>
          </w:p>
        </w:tc>
        <w:tc>
          <w:tcPr>
            <w:tcW w:w="470" w:type="dxa"/>
            <w:tcBorders>
              <w:bottom w:val="single" w:sz="4" w:space="0" w:color="000000"/>
            </w:tcBorders>
            <w:shd w:val="clear" w:color="auto" w:fill="4EA72E" w:themeFill="accent6"/>
            <w:vAlign w:val="center"/>
          </w:tcPr>
          <w:p w14:paraId="0AE55F15" w14:textId="77777777" w:rsidR="00A9224B" w:rsidRPr="00CC1665" w:rsidRDefault="00A9224B" w:rsidP="00D034F3">
            <w:pPr>
              <w:spacing w:line="320" w:lineRule="exact"/>
              <w:jc w:val="center"/>
              <w:rPr>
                <w:rFonts w:asciiTheme="majorHAnsi" w:hAnsiTheme="majorHAnsi"/>
                <w:bCs/>
                <w:color w:val="333333"/>
                <w:sz w:val="20"/>
              </w:rPr>
            </w:pPr>
            <w:r w:rsidRPr="00CC1665">
              <w:rPr>
                <w:rFonts w:asciiTheme="majorHAnsi" w:hAnsiTheme="majorHAnsi"/>
                <w:bCs/>
                <w:color w:val="333333"/>
                <w:sz w:val="20"/>
              </w:rPr>
              <w:t>2</w:t>
            </w:r>
          </w:p>
        </w:tc>
        <w:tc>
          <w:tcPr>
            <w:tcW w:w="608" w:type="dxa"/>
            <w:tcBorders>
              <w:bottom w:val="single" w:sz="4" w:space="0" w:color="000000"/>
            </w:tcBorders>
            <w:shd w:val="clear" w:color="auto" w:fill="4EA72E" w:themeFill="accent6"/>
            <w:vAlign w:val="center"/>
          </w:tcPr>
          <w:p w14:paraId="1C7D6805" w14:textId="77777777" w:rsidR="00A9224B" w:rsidRPr="00D4540D" w:rsidRDefault="00A9224B" w:rsidP="00D034F3">
            <w:pPr>
              <w:spacing w:line="320" w:lineRule="exact"/>
              <w:jc w:val="center"/>
              <w:rPr>
                <w:rFonts w:asciiTheme="majorHAnsi" w:hAnsiTheme="majorHAnsi"/>
                <w:bCs/>
                <w:color w:val="333333"/>
                <w:sz w:val="20"/>
              </w:rPr>
            </w:pPr>
            <w:r w:rsidRPr="00D4540D">
              <w:rPr>
                <w:rFonts w:asciiTheme="majorHAnsi" w:hAnsiTheme="majorHAnsi"/>
                <w:bCs/>
                <w:color w:val="333333"/>
                <w:sz w:val="20"/>
              </w:rPr>
              <w:t>4</w:t>
            </w:r>
          </w:p>
        </w:tc>
        <w:tc>
          <w:tcPr>
            <w:tcW w:w="607" w:type="dxa"/>
            <w:shd w:val="clear" w:color="auto" w:fill="4EA72E" w:themeFill="accent6"/>
            <w:vAlign w:val="center"/>
          </w:tcPr>
          <w:p w14:paraId="120C54EC" w14:textId="77777777" w:rsidR="00A9224B" w:rsidRPr="00D4540D" w:rsidRDefault="00A9224B" w:rsidP="00D034F3">
            <w:pPr>
              <w:spacing w:line="320" w:lineRule="exact"/>
              <w:jc w:val="center"/>
              <w:rPr>
                <w:rFonts w:asciiTheme="majorHAnsi" w:hAnsiTheme="majorHAnsi"/>
                <w:bCs/>
                <w:color w:val="333333"/>
                <w:sz w:val="20"/>
              </w:rPr>
            </w:pPr>
            <w:r w:rsidRPr="00D4540D">
              <w:rPr>
                <w:rFonts w:asciiTheme="majorHAnsi" w:hAnsiTheme="majorHAnsi"/>
                <w:bCs/>
                <w:color w:val="333333"/>
                <w:sz w:val="20"/>
              </w:rPr>
              <w:t>6</w:t>
            </w:r>
          </w:p>
        </w:tc>
        <w:tc>
          <w:tcPr>
            <w:tcW w:w="607" w:type="dxa"/>
            <w:shd w:val="clear" w:color="auto" w:fill="FFC000"/>
            <w:vAlign w:val="center"/>
          </w:tcPr>
          <w:p w14:paraId="7E2291AF" w14:textId="77777777" w:rsidR="00A9224B" w:rsidRPr="00D4540D" w:rsidRDefault="00A9224B" w:rsidP="00D034F3">
            <w:pPr>
              <w:spacing w:line="320" w:lineRule="exact"/>
              <w:jc w:val="center"/>
              <w:rPr>
                <w:rFonts w:asciiTheme="majorHAnsi" w:hAnsiTheme="majorHAnsi"/>
                <w:bCs/>
                <w:color w:val="333333"/>
                <w:sz w:val="20"/>
              </w:rPr>
            </w:pPr>
            <w:r w:rsidRPr="00D4540D">
              <w:rPr>
                <w:rFonts w:asciiTheme="majorHAnsi" w:hAnsiTheme="majorHAnsi"/>
                <w:bCs/>
                <w:color w:val="333333"/>
                <w:sz w:val="20"/>
              </w:rPr>
              <w:t>8</w:t>
            </w:r>
          </w:p>
        </w:tc>
        <w:tc>
          <w:tcPr>
            <w:tcW w:w="1342" w:type="dxa"/>
            <w:shd w:val="clear" w:color="auto" w:fill="FFC000"/>
            <w:vAlign w:val="center"/>
          </w:tcPr>
          <w:p w14:paraId="0F3BF05F" w14:textId="77777777" w:rsidR="00A9224B" w:rsidRPr="00D4540D" w:rsidRDefault="00A9224B" w:rsidP="00D034F3">
            <w:pPr>
              <w:spacing w:line="320" w:lineRule="exact"/>
              <w:jc w:val="center"/>
              <w:rPr>
                <w:rFonts w:asciiTheme="majorHAnsi" w:hAnsiTheme="majorHAnsi"/>
                <w:bCs/>
                <w:color w:val="333333"/>
                <w:sz w:val="20"/>
              </w:rPr>
            </w:pPr>
            <w:r w:rsidRPr="00D4540D">
              <w:rPr>
                <w:rFonts w:asciiTheme="majorHAnsi" w:hAnsiTheme="majorHAnsi"/>
                <w:bCs/>
                <w:color w:val="333333"/>
                <w:sz w:val="20"/>
              </w:rPr>
              <w:t>10</w:t>
            </w:r>
          </w:p>
        </w:tc>
      </w:tr>
      <w:tr w:rsidR="00A9224B" w:rsidRPr="00010EA2" w14:paraId="1E21FF3F" w14:textId="77777777" w:rsidTr="00CC1665">
        <w:trPr>
          <w:trHeight w:val="398"/>
        </w:trPr>
        <w:tc>
          <w:tcPr>
            <w:tcW w:w="323" w:type="dxa"/>
            <w:vAlign w:val="center"/>
          </w:tcPr>
          <w:p w14:paraId="39EE7BFF" w14:textId="77777777" w:rsidR="00A9224B" w:rsidRPr="00D4540D" w:rsidRDefault="00A9224B" w:rsidP="00D034F3">
            <w:pPr>
              <w:keepLines/>
              <w:rPr>
                <w:b/>
                <w:sz w:val="18"/>
                <w:szCs w:val="18"/>
              </w:rPr>
            </w:pPr>
            <w:r w:rsidRPr="00D4540D">
              <w:rPr>
                <w:b/>
                <w:sz w:val="18"/>
                <w:szCs w:val="18"/>
              </w:rPr>
              <w:t>1</w:t>
            </w:r>
          </w:p>
        </w:tc>
        <w:tc>
          <w:tcPr>
            <w:tcW w:w="1783" w:type="dxa"/>
            <w:vAlign w:val="center"/>
          </w:tcPr>
          <w:p w14:paraId="0D17B956" w14:textId="77777777" w:rsidR="00A9224B" w:rsidRPr="00753D97" w:rsidRDefault="00A9224B" w:rsidP="00D034F3">
            <w:pPr>
              <w:spacing w:line="320" w:lineRule="exact"/>
              <w:jc w:val="both"/>
              <w:rPr>
                <w:color w:val="333333"/>
                <w:sz w:val="20"/>
              </w:rPr>
            </w:pPr>
            <w:r w:rsidRPr="00753D97">
              <w:rPr>
                <w:color w:val="333333"/>
                <w:sz w:val="20"/>
              </w:rPr>
              <w:t>Negligible</w:t>
            </w:r>
          </w:p>
        </w:tc>
        <w:tc>
          <w:tcPr>
            <w:tcW w:w="324" w:type="dxa"/>
            <w:vAlign w:val="center"/>
          </w:tcPr>
          <w:p w14:paraId="622DC798" w14:textId="77777777" w:rsidR="00A9224B" w:rsidRPr="00753D97" w:rsidRDefault="00A9224B" w:rsidP="00D034F3">
            <w:pPr>
              <w:spacing w:line="320" w:lineRule="exact"/>
              <w:jc w:val="both"/>
              <w:rPr>
                <w:b/>
                <w:color w:val="333333"/>
                <w:sz w:val="20"/>
              </w:rPr>
            </w:pPr>
            <w:r w:rsidRPr="00753D97">
              <w:rPr>
                <w:b/>
                <w:color w:val="333333"/>
                <w:sz w:val="20"/>
              </w:rPr>
              <w:t>1</w:t>
            </w:r>
          </w:p>
        </w:tc>
        <w:tc>
          <w:tcPr>
            <w:tcW w:w="2199" w:type="dxa"/>
            <w:vAlign w:val="center"/>
          </w:tcPr>
          <w:p w14:paraId="114F0AA2" w14:textId="77777777" w:rsidR="00A9224B" w:rsidRPr="00753D97" w:rsidRDefault="00A9224B" w:rsidP="00D034F3">
            <w:pPr>
              <w:spacing w:line="320" w:lineRule="exact"/>
              <w:jc w:val="both"/>
              <w:rPr>
                <w:color w:val="333333"/>
                <w:sz w:val="20"/>
              </w:rPr>
            </w:pPr>
            <w:r w:rsidRPr="00753D97">
              <w:rPr>
                <w:color w:val="333333"/>
                <w:sz w:val="20"/>
              </w:rPr>
              <w:t>Rare</w:t>
            </w:r>
          </w:p>
        </w:tc>
        <w:tc>
          <w:tcPr>
            <w:tcW w:w="480" w:type="dxa"/>
            <w:vMerge/>
            <w:tcBorders>
              <w:top w:val="single" w:sz="4" w:space="0" w:color="000000"/>
            </w:tcBorders>
            <w:vAlign w:val="center"/>
          </w:tcPr>
          <w:p w14:paraId="2057985C" w14:textId="77777777" w:rsidR="00A9224B" w:rsidRPr="00753D97" w:rsidRDefault="00A9224B" w:rsidP="00D034F3">
            <w:pPr>
              <w:spacing w:line="320" w:lineRule="exact"/>
              <w:jc w:val="both"/>
              <w:rPr>
                <w:color w:val="333333"/>
                <w:sz w:val="20"/>
              </w:rPr>
            </w:pPr>
          </w:p>
        </w:tc>
        <w:tc>
          <w:tcPr>
            <w:tcW w:w="324" w:type="dxa"/>
            <w:vAlign w:val="center"/>
          </w:tcPr>
          <w:p w14:paraId="5B7CBB0A" w14:textId="77777777" w:rsidR="00A9224B" w:rsidRPr="00CC1665" w:rsidRDefault="00A9224B" w:rsidP="00D034F3">
            <w:pPr>
              <w:spacing w:line="320" w:lineRule="exact"/>
              <w:jc w:val="both"/>
              <w:rPr>
                <w:rFonts w:asciiTheme="majorHAnsi" w:hAnsiTheme="majorHAnsi"/>
                <w:color w:val="333333"/>
                <w:sz w:val="20"/>
              </w:rPr>
            </w:pPr>
            <w:r w:rsidRPr="00CC1665">
              <w:rPr>
                <w:rFonts w:asciiTheme="majorHAnsi" w:hAnsiTheme="majorHAnsi"/>
                <w:color w:val="333333"/>
                <w:sz w:val="20"/>
              </w:rPr>
              <w:t>1</w:t>
            </w:r>
          </w:p>
        </w:tc>
        <w:tc>
          <w:tcPr>
            <w:tcW w:w="470" w:type="dxa"/>
            <w:tcBorders>
              <w:bottom w:val="single" w:sz="4" w:space="0" w:color="000000"/>
            </w:tcBorders>
            <w:shd w:val="clear" w:color="auto" w:fill="4EA72E" w:themeFill="accent6"/>
            <w:vAlign w:val="center"/>
          </w:tcPr>
          <w:p w14:paraId="5B20629F" w14:textId="77777777" w:rsidR="00A9224B" w:rsidRPr="00CC1665" w:rsidRDefault="00A9224B" w:rsidP="00D034F3">
            <w:pPr>
              <w:spacing w:line="320" w:lineRule="exact"/>
              <w:jc w:val="center"/>
              <w:rPr>
                <w:rFonts w:asciiTheme="majorHAnsi" w:hAnsiTheme="majorHAnsi"/>
                <w:bCs/>
                <w:color w:val="333333"/>
                <w:sz w:val="20"/>
              </w:rPr>
            </w:pPr>
            <w:r w:rsidRPr="00CC1665">
              <w:rPr>
                <w:rFonts w:asciiTheme="majorHAnsi" w:hAnsiTheme="majorHAnsi"/>
                <w:bCs/>
                <w:color w:val="333333"/>
                <w:sz w:val="20"/>
              </w:rPr>
              <w:t>1</w:t>
            </w:r>
          </w:p>
        </w:tc>
        <w:tc>
          <w:tcPr>
            <w:tcW w:w="608" w:type="dxa"/>
            <w:tcBorders>
              <w:bottom w:val="single" w:sz="4" w:space="0" w:color="000000"/>
            </w:tcBorders>
            <w:shd w:val="clear" w:color="auto" w:fill="4EA72E" w:themeFill="accent6"/>
            <w:vAlign w:val="center"/>
          </w:tcPr>
          <w:p w14:paraId="04744E80" w14:textId="77777777" w:rsidR="00A9224B" w:rsidRPr="00D4540D" w:rsidRDefault="00A9224B" w:rsidP="00D034F3">
            <w:pPr>
              <w:spacing w:line="320" w:lineRule="exact"/>
              <w:jc w:val="center"/>
              <w:rPr>
                <w:rFonts w:asciiTheme="majorHAnsi" w:hAnsiTheme="majorHAnsi"/>
                <w:bCs/>
                <w:color w:val="333333"/>
                <w:sz w:val="20"/>
              </w:rPr>
            </w:pPr>
            <w:r w:rsidRPr="00D4540D">
              <w:rPr>
                <w:rFonts w:asciiTheme="majorHAnsi" w:hAnsiTheme="majorHAnsi"/>
                <w:bCs/>
                <w:color w:val="333333"/>
                <w:sz w:val="20"/>
              </w:rPr>
              <w:t>2</w:t>
            </w:r>
          </w:p>
        </w:tc>
        <w:tc>
          <w:tcPr>
            <w:tcW w:w="607" w:type="dxa"/>
            <w:tcBorders>
              <w:bottom w:val="single" w:sz="4" w:space="0" w:color="000000"/>
            </w:tcBorders>
            <w:shd w:val="clear" w:color="auto" w:fill="4EA72E" w:themeFill="accent6"/>
            <w:vAlign w:val="center"/>
          </w:tcPr>
          <w:p w14:paraId="7CF424B7" w14:textId="77777777" w:rsidR="00A9224B" w:rsidRPr="00D4540D" w:rsidRDefault="00A9224B" w:rsidP="00D034F3">
            <w:pPr>
              <w:spacing w:line="320" w:lineRule="exact"/>
              <w:jc w:val="center"/>
              <w:rPr>
                <w:rFonts w:asciiTheme="majorHAnsi" w:hAnsiTheme="majorHAnsi"/>
                <w:bCs/>
                <w:color w:val="333333"/>
                <w:sz w:val="20"/>
              </w:rPr>
            </w:pPr>
            <w:r w:rsidRPr="00D4540D">
              <w:rPr>
                <w:rFonts w:asciiTheme="majorHAnsi" w:hAnsiTheme="majorHAnsi"/>
                <w:bCs/>
                <w:color w:val="333333"/>
                <w:sz w:val="20"/>
              </w:rPr>
              <w:t>3</w:t>
            </w:r>
          </w:p>
        </w:tc>
        <w:tc>
          <w:tcPr>
            <w:tcW w:w="607" w:type="dxa"/>
            <w:tcBorders>
              <w:bottom w:val="single" w:sz="4" w:space="0" w:color="000000"/>
            </w:tcBorders>
            <w:shd w:val="clear" w:color="auto" w:fill="4EA72E" w:themeFill="accent6"/>
            <w:vAlign w:val="center"/>
          </w:tcPr>
          <w:p w14:paraId="3D3184BB" w14:textId="77777777" w:rsidR="00A9224B" w:rsidRPr="00D4540D" w:rsidRDefault="00A9224B" w:rsidP="00D034F3">
            <w:pPr>
              <w:spacing w:line="320" w:lineRule="exact"/>
              <w:jc w:val="center"/>
              <w:rPr>
                <w:rFonts w:asciiTheme="majorHAnsi" w:hAnsiTheme="majorHAnsi"/>
                <w:bCs/>
                <w:color w:val="333333"/>
                <w:sz w:val="20"/>
              </w:rPr>
            </w:pPr>
            <w:r w:rsidRPr="00D4540D">
              <w:rPr>
                <w:rFonts w:asciiTheme="majorHAnsi" w:hAnsiTheme="majorHAnsi"/>
                <w:bCs/>
                <w:color w:val="333333"/>
                <w:sz w:val="20"/>
              </w:rPr>
              <w:t>4</w:t>
            </w:r>
          </w:p>
        </w:tc>
        <w:tc>
          <w:tcPr>
            <w:tcW w:w="1342" w:type="dxa"/>
            <w:tcBorders>
              <w:bottom w:val="single" w:sz="4" w:space="0" w:color="000000"/>
            </w:tcBorders>
            <w:shd w:val="clear" w:color="auto" w:fill="4EA72E" w:themeFill="accent6"/>
            <w:vAlign w:val="center"/>
          </w:tcPr>
          <w:p w14:paraId="2FBDC457" w14:textId="77777777" w:rsidR="00A9224B" w:rsidRPr="00D4540D" w:rsidRDefault="00A9224B" w:rsidP="00D034F3">
            <w:pPr>
              <w:spacing w:line="320" w:lineRule="exact"/>
              <w:jc w:val="center"/>
              <w:rPr>
                <w:rFonts w:asciiTheme="majorHAnsi" w:hAnsiTheme="majorHAnsi"/>
                <w:bCs/>
                <w:color w:val="333333"/>
                <w:sz w:val="20"/>
              </w:rPr>
            </w:pPr>
            <w:r w:rsidRPr="00D4540D">
              <w:rPr>
                <w:rFonts w:asciiTheme="majorHAnsi" w:hAnsiTheme="majorHAnsi"/>
                <w:bCs/>
                <w:color w:val="333333"/>
                <w:sz w:val="20"/>
              </w:rPr>
              <w:t>5</w:t>
            </w:r>
          </w:p>
        </w:tc>
      </w:tr>
      <w:tr w:rsidR="00A9224B" w:rsidRPr="00010EA2" w14:paraId="10D58F56" w14:textId="77777777" w:rsidTr="00CC1665">
        <w:tblPrEx>
          <w:jc w:val="center"/>
        </w:tblPrEx>
        <w:trPr>
          <w:trHeight w:val="280"/>
          <w:jc w:val="center"/>
        </w:trPr>
        <w:tc>
          <w:tcPr>
            <w:tcW w:w="4629" w:type="dxa"/>
            <w:gridSpan w:val="4"/>
            <w:shd w:val="clear" w:color="auto" w:fill="C4C4C0"/>
            <w:vAlign w:val="center"/>
          </w:tcPr>
          <w:p w14:paraId="1949CBDC" w14:textId="77777777" w:rsidR="00A9224B" w:rsidRPr="00753D97" w:rsidRDefault="00A9224B" w:rsidP="00D034F3">
            <w:pPr>
              <w:tabs>
                <w:tab w:val="center" w:pos="4513"/>
                <w:tab w:val="right" w:pos="9026"/>
              </w:tabs>
              <w:jc w:val="center"/>
              <w:rPr>
                <w:b/>
                <w:sz w:val="16"/>
                <w:szCs w:val="16"/>
              </w:rPr>
            </w:pPr>
            <w:r w:rsidRPr="00753D97">
              <w:rPr>
                <w:b/>
                <w:sz w:val="16"/>
                <w:szCs w:val="16"/>
              </w:rPr>
              <w:t>Total Risk Rating</w:t>
            </w:r>
          </w:p>
        </w:tc>
        <w:tc>
          <w:tcPr>
            <w:tcW w:w="4438" w:type="dxa"/>
            <w:gridSpan w:val="7"/>
            <w:shd w:val="clear" w:color="auto" w:fill="C4C4C0"/>
            <w:vAlign w:val="center"/>
          </w:tcPr>
          <w:p w14:paraId="3F1E84B3" w14:textId="77777777" w:rsidR="00A9224B" w:rsidRPr="00753D97" w:rsidRDefault="00A9224B" w:rsidP="00D034F3">
            <w:pPr>
              <w:tabs>
                <w:tab w:val="center" w:pos="4513"/>
                <w:tab w:val="right" w:pos="9026"/>
              </w:tabs>
              <w:jc w:val="center"/>
              <w:rPr>
                <w:b/>
                <w:sz w:val="16"/>
                <w:szCs w:val="16"/>
              </w:rPr>
            </w:pPr>
            <w:r w:rsidRPr="00753D97">
              <w:rPr>
                <w:b/>
                <w:sz w:val="16"/>
                <w:szCs w:val="16"/>
              </w:rPr>
              <w:t>Risk</w:t>
            </w:r>
          </w:p>
        </w:tc>
      </w:tr>
      <w:tr w:rsidR="00A9224B" w:rsidRPr="00010EA2" w14:paraId="0B3F8091" w14:textId="77777777" w:rsidTr="00753D97">
        <w:tblPrEx>
          <w:jc w:val="center"/>
        </w:tblPrEx>
        <w:trPr>
          <w:trHeight w:val="280"/>
          <w:jc w:val="center"/>
        </w:trPr>
        <w:tc>
          <w:tcPr>
            <w:tcW w:w="4629" w:type="dxa"/>
            <w:gridSpan w:val="4"/>
            <w:shd w:val="clear" w:color="auto" w:fill="4EA72E" w:themeFill="accent6"/>
            <w:vAlign w:val="center"/>
          </w:tcPr>
          <w:p w14:paraId="6BE89495" w14:textId="0361FFF7" w:rsidR="00A9224B" w:rsidRPr="00753D97" w:rsidRDefault="00A9224B" w:rsidP="00D4540D">
            <w:pPr>
              <w:tabs>
                <w:tab w:val="center" w:pos="4513"/>
                <w:tab w:val="right" w:pos="9026"/>
              </w:tabs>
              <w:jc w:val="center"/>
              <w:rPr>
                <w:b/>
                <w:sz w:val="16"/>
                <w:szCs w:val="16"/>
              </w:rPr>
            </w:pPr>
            <w:r w:rsidRPr="00753D97">
              <w:rPr>
                <w:sz w:val="16"/>
                <w:szCs w:val="16"/>
              </w:rPr>
              <w:t>1-</w:t>
            </w:r>
            <w:r w:rsidR="00CC1665" w:rsidRPr="00753D97">
              <w:rPr>
                <w:sz w:val="16"/>
                <w:szCs w:val="16"/>
              </w:rPr>
              <w:t>6</w:t>
            </w:r>
          </w:p>
        </w:tc>
        <w:tc>
          <w:tcPr>
            <w:tcW w:w="4438" w:type="dxa"/>
            <w:gridSpan w:val="7"/>
            <w:vAlign w:val="center"/>
          </w:tcPr>
          <w:p w14:paraId="5498F6C3" w14:textId="77777777" w:rsidR="00A9224B" w:rsidRPr="00753D97" w:rsidRDefault="00A9224B" w:rsidP="00D4540D">
            <w:pPr>
              <w:tabs>
                <w:tab w:val="center" w:pos="4513"/>
                <w:tab w:val="right" w:pos="9026"/>
              </w:tabs>
              <w:jc w:val="center"/>
              <w:rPr>
                <w:sz w:val="16"/>
                <w:szCs w:val="16"/>
              </w:rPr>
            </w:pPr>
            <w:r w:rsidRPr="00753D97">
              <w:rPr>
                <w:sz w:val="16"/>
                <w:szCs w:val="16"/>
              </w:rPr>
              <w:t>Low</w:t>
            </w:r>
          </w:p>
        </w:tc>
      </w:tr>
      <w:tr w:rsidR="00A9224B" w:rsidRPr="00010EA2" w14:paraId="610EC9FC" w14:textId="77777777" w:rsidTr="00753D97">
        <w:tblPrEx>
          <w:jc w:val="center"/>
        </w:tblPrEx>
        <w:trPr>
          <w:trHeight w:val="280"/>
          <w:jc w:val="center"/>
        </w:trPr>
        <w:tc>
          <w:tcPr>
            <w:tcW w:w="4629" w:type="dxa"/>
            <w:gridSpan w:val="4"/>
            <w:shd w:val="clear" w:color="auto" w:fill="FFC000"/>
            <w:vAlign w:val="center"/>
          </w:tcPr>
          <w:p w14:paraId="1E33F978" w14:textId="77777777" w:rsidR="00A9224B" w:rsidRPr="00753D97" w:rsidRDefault="00A9224B" w:rsidP="00D4540D">
            <w:pPr>
              <w:tabs>
                <w:tab w:val="center" w:pos="4513"/>
                <w:tab w:val="right" w:pos="9026"/>
              </w:tabs>
              <w:jc w:val="center"/>
              <w:rPr>
                <w:sz w:val="16"/>
                <w:szCs w:val="16"/>
              </w:rPr>
            </w:pPr>
            <w:r w:rsidRPr="00753D97">
              <w:rPr>
                <w:sz w:val="16"/>
                <w:szCs w:val="16"/>
              </w:rPr>
              <w:t>8-12</w:t>
            </w:r>
          </w:p>
        </w:tc>
        <w:tc>
          <w:tcPr>
            <w:tcW w:w="4438" w:type="dxa"/>
            <w:gridSpan w:val="7"/>
            <w:vAlign w:val="center"/>
          </w:tcPr>
          <w:p w14:paraId="4AF62C50" w14:textId="77777777" w:rsidR="00A9224B" w:rsidRPr="00753D97" w:rsidRDefault="00A9224B" w:rsidP="00D4540D">
            <w:pPr>
              <w:tabs>
                <w:tab w:val="center" w:pos="4513"/>
                <w:tab w:val="right" w:pos="9026"/>
              </w:tabs>
              <w:jc w:val="center"/>
              <w:rPr>
                <w:sz w:val="16"/>
                <w:szCs w:val="16"/>
              </w:rPr>
            </w:pPr>
            <w:r w:rsidRPr="00753D97">
              <w:rPr>
                <w:sz w:val="16"/>
                <w:szCs w:val="16"/>
              </w:rPr>
              <w:t>Moderate</w:t>
            </w:r>
          </w:p>
        </w:tc>
      </w:tr>
      <w:tr w:rsidR="00A9224B" w:rsidRPr="00010EA2" w14:paraId="702789FB" w14:textId="77777777" w:rsidTr="00753D97">
        <w:tblPrEx>
          <w:jc w:val="center"/>
        </w:tblPrEx>
        <w:trPr>
          <w:trHeight w:val="280"/>
          <w:jc w:val="center"/>
        </w:trPr>
        <w:tc>
          <w:tcPr>
            <w:tcW w:w="4629" w:type="dxa"/>
            <w:gridSpan w:val="4"/>
            <w:shd w:val="clear" w:color="auto" w:fill="C00000"/>
            <w:vAlign w:val="center"/>
          </w:tcPr>
          <w:p w14:paraId="0F67A8FC" w14:textId="77777777" w:rsidR="00A9224B" w:rsidRPr="00753D97" w:rsidRDefault="00A9224B" w:rsidP="00D4540D">
            <w:pPr>
              <w:tabs>
                <w:tab w:val="center" w:pos="4513"/>
                <w:tab w:val="right" w:pos="9026"/>
              </w:tabs>
              <w:jc w:val="center"/>
              <w:rPr>
                <w:sz w:val="16"/>
                <w:szCs w:val="16"/>
              </w:rPr>
            </w:pPr>
            <w:r w:rsidRPr="00753D97">
              <w:rPr>
                <w:color w:val="FFFFFF" w:themeColor="background1"/>
                <w:sz w:val="16"/>
                <w:szCs w:val="16"/>
              </w:rPr>
              <w:t>15-25</w:t>
            </w:r>
          </w:p>
        </w:tc>
        <w:tc>
          <w:tcPr>
            <w:tcW w:w="4438" w:type="dxa"/>
            <w:gridSpan w:val="7"/>
            <w:vAlign w:val="center"/>
          </w:tcPr>
          <w:p w14:paraId="16CA7642" w14:textId="77777777" w:rsidR="00A9224B" w:rsidRPr="00753D97" w:rsidRDefault="00A9224B" w:rsidP="00D4540D">
            <w:pPr>
              <w:tabs>
                <w:tab w:val="center" w:pos="4513"/>
                <w:tab w:val="right" w:pos="9026"/>
              </w:tabs>
              <w:jc w:val="center"/>
              <w:rPr>
                <w:sz w:val="16"/>
                <w:szCs w:val="16"/>
              </w:rPr>
            </w:pPr>
            <w:r w:rsidRPr="00753D97">
              <w:rPr>
                <w:sz w:val="16"/>
                <w:szCs w:val="16"/>
              </w:rPr>
              <w:t>High</w:t>
            </w:r>
          </w:p>
        </w:tc>
      </w:tr>
    </w:tbl>
    <w:p w14:paraId="0DB4C08C" w14:textId="77777777" w:rsidR="00926027" w:rsidRDefault="00926027" w:rsidP="00754F16"/>
    <w:tbl>
      <w:tblPr>
        <w:tblStyle w:val="TableGrid1"/>
        <w:tblW w:w="0" w:type="auto"/>
        <w:tblLook w:val="04A0" w:firstRow="1" w:lastRow="0" w:firstColumn="1" w:lastColumn="0" w:noHBand="0" w:noVBand="1"/>
      </w:tblPr>
      <w:tblGrid>
        <w:gridCol w:w="1085"/>
        <w:gridCol w:w="3863"/>
        <w:gridCol w:w="540"/>
        <w:gridCol w:w="540"/>
        <w:gridCol w:w="569"/>
        <w:gridCol w:w="7239"/>
        <w:gridCol w:w="562"/>
        <w:gridCol w:w="562"/>
        <w:gridCol w:w="562"/>
        <w:gridCol w:w="2586"/>
        <w:gridCol w:w="1418"/>
      </w:tblGrid>
      <w:tr w:rsidR="00014115" w:rsidRPr="00A17CA4" w14:paraId="3451D10D" w14:textId="77777777" w:rsidTr="00F823D1">
        <w:trPr>
          <w:tblHeader/>
        </w:trPr>
        <w:tc>
          <w:tcPr>
            <w:tcW w:w="19526" w:type="dxa"/>
            <w:gridSpan w:val="11"/>
            <w:shd w:val="clear" w:color="auto" w:fill="E7BB41" w:themeFill="accent2"/>
          </w:tcPr>
          <w:p w14:paraId="75AACB9A" w14:textId="6B430315" w:rsidR="00014115" w:rsidRPr="00753D97" w:rsidRDefault="00014115" w:rsidP="00D034F3">
            <w:pPr>
              <w:spacing w:line="320" w:lineRule="exact"/>
              <w:jc w:val="both"/>
              <w:rPr>
                <w:rFonts w:asciiTheme="majorHAnsi" w:hAnsiTheme="majorHAnsi"/>
                <w:b/>
                <w:bCs/>
                <w:color w:val="FFFFFF" w:themeColor="background1"/>
                <w:sz w:val="20"/>
              </w:rPr>
            </w:pPr>
            <w:r w:rsidRPr="00753D97">
              <w:rPr>
                <w:rFonts w:asciiTheme="majorHAnsi" w:hAnsiTheme="majorHAnsi"/>
                <w:b/>
                <w:bCs/>
                <w:color w:val="FFFFFF" w:themeColor="background1"/>
                <w:sz w:val="20"/>
              </w:rPr>
              <w:t>Risk Register</w:t>
            </w:r>
          </w:p>
        </w:tc>
      </w:tr>
      <w:tr w:rsidR="000F236F" w:rsidRPr="00A17CA4" w14:paraId="02C529E9" w14:textId="77777777" w:rsidTr="008118BD">
        <w:trPr>
          <w:tblHeader/>
        </w:trPr>
        <w:tc>
          <w:tcPr>
            <w:tcW w:w="1085" w:type="dxa"/>
            <w:shd w:val="clear" w:color="auto" w:fill="405764" w:themeFill="accent3"/>
          </w:tcPr>
          <w:p w14:paraId="41CDAE2C" w14:textId="77777777" w:rsidR="00014115" w:rsidRPr="00A17CA4" w:rsidRDefault="00014115" w:rsidP="000F236F">
            <w:pPr>
              <w:pStyle w:val="TableSub-header"/>
            </w:pPr>
          </w:p>
        </w:tc>
        <w:tc>
          <w:tcPr>
            <w:tcW w:w="3863" w:type="dxa"/>
            <w:shd w:val="clear" w:color="auto" w:fill="405764" w:themeFill="accent3"/>
          </w:tcPr>
          <w:p w14:paraId="0A9FAEA5" w14:textId="77777777" w:rsidR="00014115" w:rsidRPr="00A17CA4" w:rsidRDefault="00014115" w:rsidP="000F236F">
            <w:pPr>
              <w:pStyle w:val="TableSub-header"/>
            </w:pPr>
          </w:p>
        </w:tc>
        <w:tc>
          <w:tcPr>
            <w:tcW w:w="1649" w:type="dxa"/>
            <w:gridSpan w:val="3"/>
            <w:shd w:val="clear" w:color="auto" w:fill="405764" w:themeFill="accent3"/>
          </w:tcPr>
          <w:p w14:paraId="2AFBAF8F" w14:textId="77777777" w:rsidR="00014115" w:rsidRPr="00A17CA4" w:rsidRDefault="00014115" w:rsidP="000F236F">
            <w:pPr>
              <w:pStyle w:val="TableSub-header"/>
              <w:rPr>
                <w:b/>
                <w:bCs/>
              </w:rPr>
            </w:pPr>
            <w:r w:rsidRPr="00A17CA4">
              <w:rPr>
                <w:b/>
                <w:bCs/>
              </w:rPr>
              <w:t>Uncontrolled Risk</w:t>
            </w:r>
          </w:p>
        </w:tc>
        <w:tc>
          <w:tcPr>
            <w:tcW w:w="7239" w:type="dxa"/>
            <w:shd w:val="clear" w:color="auto" w:fill="405764" w:themeFill="accent3"/>
          </w:tcPr>
          <w:p w14:paraId="148ABC98" w14:textId="77777777" w:rsidR="00014115" w:rsidRPr="00753D97" w:rsidRDefault="00014115" w:rsidP="000F236F">
            <w:pPr>
              <w:pStyle w:val="TableSub-header"/>
              <w:rPr>
                <w:rFonts w:asciiTheme="majorHAnsi" w:hAnsiTheme="majorHAnsi"/>
              </w:rPr>
            </w:pPr>
          </w:p>
        </w:tc>
        <w:tc>
          <w:tcPr>
            <w:tcW w:w="1686" w:type="dxa"/>
            <w:gridSpan w:val="3"/>
            <w:shd w:val="clear" w:color="auto" w:fill="405764" w:themeFill="accent3"/>
          </w:tcPr>
          <w:p w14:paraId="2971DD2D" w14:textId="77777777" w:rsidR="00014115" w:rsidRPr="00753D97" w:rsidRDefault="00014115" w:rsidP="000F236F">
            <w:pPr>
              <w:pStyle w:val="TableSub-header"/>
              <w:rPr>
                <w:rFonts w:asciiTheme="majorHAnsi" w:hAnsiTheme="majorHAnsi"/>
                <w:b/>
                <w:bCs/>
              </w:rPr>
            </w:pPr>
            <w:r w:rsidRPr="00753D97">
              <w:rPr>
                <w:rFonts w:asciiTheme="majorHAnsi" w:hAnsiTheme="majorHAnsi"/>
                <w:b/>
                <w:bCs/>
              </w:rPr>
              <w:t>Controlled Risk</w:t>
            </w:r>
          </w:p>
        </w:tc>
        <w:tc>
          <w:tcPr>
            <w:tcW w:w="2586" w:type="dxa"/>
            <w:shd w:val="clear" w:color="auto" w:fill="405764" w:themeFill="accent3"/>
          </w:tcPr>
          <w:p w14:paraId="103EC58B" w14:textId="77777777" w:rsidR="00014115" w:rsidRPr="00753D97" w:rsidRDefault="00014115" w:rsidP="000F236F">
            <w:pPr>
              <w:pStyle w:val="TableSub-header"/>
              <w:rPr>
                <w:rFonts w:asciiTheme="majorHAnsi" w:hAnsiTheme="majorHAnsi"/>
                <w:b/>
                <w:bCs/>
              </w:rPr>
            </w:pPr>
          </w:p>
        </w:tc>
        <w:tc>
          <w:tcPr>
            <w:tcW w:w="1418" w:type="dxa"/>
            <w:shd w:val="clear" w:color="auto" w:fill="405764" w:themeFill="accent3"/>
          </w:tcPr>
          <w:p w14:paraId="532D0FD4" w14:textId="77777777" w:rsidR="00014115" w:rsidRPr="00753D97" w:rsidRDefault="00014115" w:rsidP="000F236F">
            <w:pPr>
              <w:pStyle w:val="TableSub-header"/>
              <w:rPr>
                <w:rFonts w:asciiTheme="majorHAnsi" w:hAnsiTheme="majorHAnsi"/>
              </w:rPr>
            </w:pPr>
          </w:p>
        </w:tc>
      </w:tr>
      <w:tr w:rsidR="000F236F" w:rsidRPr="00A17CA4" w14:paraId="4B84415E" w14:textId="77777777" w:rsidTr="008118BD">
        <w:trPr>
          <w:cantSplit/>
          <w:trHeight w:val="1292"/>
          <w:tblHeader/>
        </w:trPr>
        <w:tc>
          <w:tcPr>
            <w:tcW w:w="1085" w:type="dxa"/>
            <w:shd w:val="clear" w:color="auto" w:fill="F7F7F5"/>
          </w:tcPr>
          <w:p w14:paraId="60E586B7" w14:textId="77777777" w:rsidR="00014115" w:rsidRPr="000F236F" w:rsidRDefault="00014115" w:rsidP="000F236F">
            <w:pPr>
              <w:pStyle w:val="TableSub-header"/>
              <w:rPr>
                <w:color w:val="000000" w:themeColor="text1"/>
              </w:rPr>
            </w:pPr>
            <w:r w:rsidRPr="000F236F">
              <w:rPr>
                <w:color w:val="000000" w:themeColor="text1"/>
              </w:rPr>
              <w:t>Risk Ref</w:t>
            </w:r>
          </w:p>
        </w:tc>
        <w:tc>
          <w:tcPr>
            <w:tcW w:w="3863" w:type="dxa"/>
            <w:shd w:val="clear" w:color="auto" w:fill="F7F7F5"/>
          </w:tcPr>
          <w:p w14:paraId="606E07BA" w14:textId="77777777" w:rsidR="00014115" w:rsidRPr="000F236F" w:rsidRDefault="00014115" w:rsidP="000F236F">
            <w:pPr>
              <w:pStyle w:val="TableSub-header"/>
              <w:rPr>
                <w:color w:val="000000" w:themeColor="text1"/>
              </w:rPr>
            </w:pPr>
            <w:r w:rsidRPr="000F236F">
              <w:rPr>
                <w:color w:val="000000" w:themeColor="text1"/>
              </w:rPr>
              <w:t>Description of Risk</w:t>
            </w:r>
          </w:p>
        </w:tc>
        <w:tc>
          <w:tcPr>
            <w:tcW w:w="540" w:type="dxa"/>
            <w:shd w:val="clear" w:color="auto" w:fill="F7F7F5"/>
            <w:textDirection w:val="tbRl"/>
          </w:tcPr>
          <w:p w14:paraId="782B54F7" w14:textId="77777777" w:rsidR="00014115" w:rsidRPr="000F236F" w:rsidRDefault="00014115" w:rsidP="000F236F">
            <w:pPr>
              <w:pStyle w:val="TableSub-header"/>
              <w:rPr>
                <w:color w:val="000000" w:themeColor="text1"/>
              </w:rPr>
            </w:pPr>
            <w:r w:rsidRPr="000F236F">
              <w:rPr>
                <w:color w:val="000000" w:themeColor="text1"/>
              </w:rPr>
              <w:t>Impact</w:t>
            </w:r>
          </w:p>
        </w:tc>
        <w:tc>
          <w:tcPr>
            <w:tcW w:w="540" w:type="dxa"/>
            <w:shd w:val="clear" w:color="auto" w:fill="F7F7F5"/>
            <w:textDirection w:val="tbRl"/>
          </w:tcPr>
          <w:p w14:paraId="3167853D" w14:textId="77777777" w:rsidR="00014115" w:rsidRPr="000F236F" w:rsidRDefault="00014115" w:rsidP="000F236F">
            <w:pPr>
              <w:pStyle w:val="TableSub-header"/>
              <w:rPr>
                <w:color w:val="000000" w:themeColor="text1"/>
              </w:rPr>
            </w:pPr>
            <w:r w:rsidRPr="000F236F">
              <w:rPr>
                <w:color w:val="000000" w:themeColor="text1"/>
              </w:rPr>
              <w:t>Likelihood</w:t>
            </w:r>
          </w:p>
        </w:tc>
        <w:tc>
          <w:tcPr>
            <w:tcW w:w="569" w:type="dxa"/>
            <w:shd w:val="clear" w:color="auto" w:fill="F7F7F5"/>
            <w:textDirection w:val="tbRl"/>
          </w:tcPr>
          <w:p w14:paraId="6B6F3239" w14:textId="77777777" w:rsidR="00014115" w:rsidRPr="000F236F" w:rsidRDefault="00014115" w:rsidP="000F236F">
            <w:pPr>
              <w:pStyle w:val="TableSub-header"/>
              <w:rPr>
                <w:color w:val="000000" w:themeColor="text1"/>
              </w:rPr>
            </w:pPr>
            <w:r w:rsidRPr="000F236F">
              <w:rPr>
                <w:color w:val="000000" w:themeColor="text1"/>
              </w:rPr>
              <w:t>Risk Score</w:t>
            </w:r>
          </w:p>
        </w:tc>
        <w:tc>
          <w:tcPr>
            <w:tcW w:w="7239" w:type="dxa"/>
            <w:shd w:val="clear" w:color="auto" w:fill="F7F7F5"/>
          </w:tcPr>
          <w:p w14:paraId="23E6B656" w14:textId="77777777" w:rsidR="00014115" w:rsidRPr="000F236F" w:rsidRDefault="00014115" w:rsidP="000F236F">
            <w:pPr>
              <w:pStyle w:val="TableSub-header"/>
              <w:rPr>
                <w:color w:val="000000" w:themeColor="text1"/>
              </w:rPr>
            </w:pPr>
            <w:r w:rsidRPr="000F236F">
              <w:rPr>
                <w:color w:val="000000" w:themeColor="text1"/>
              </w:rPr>
              <w:t>Controls</w:t>
            </w:r>
          </w:p>
        </w:tc>
        <w:tc>
          <w:tcPr>
            <w:tcW w:w="562" w:type="dxa"/>
            <w:shd w:val="clear" w:color="auto" w:fill="F7F7F5"/>
            <w:textDirection w:val="tbRl"/>
          </w:tcPr>
          <w:p w14:paraId="64EDBE02" w14:textId="77777777" w:rsidR="00014115" w:rsidRPr="000F236F" w:rsidRDefault="00014115" w:rsidP="000F236F">
            <w:pPr>
              <w:pStyle w:val="TableSub-header"/>
              <w:rPr>
                <w:color w:val="000000" w:themeColor="text1"/>
              </w:rPr>
            </w:pPr>
            <w:r w:rsidRPr="000F236F">
              <w:rPr>
                <w:color w:val="000000" w:themeColor="text1"/>
              </w:rPr>
              <w:t>Impact</w:t>
            </w:r>
          </w:p>
        </w:tc>
        <w:tc>
          <w:tcPr>
            <w:tcW w:w="562" w:type="dxa"/>
            <w:shd w:val="clear" w:color="auto" w:fill="F7F7F5"/>
            <w:textDirection w:val="tbRl"/>
          </w:tcPr>
          <w:p w14:paraId="0F9F387C" w14:textId="77777777" w:rsidR="00014115" w:rsidRPr="000F236F" w:rsidRDefault="00014115" w:rsidP="000F236F">
            <w:pPr>
              <w:pStyle w:val="TableSub-header"/>
              <w:rPr>
                <w:color w:val="000000" w:themeColor="text1"/>
              </w:rPr>
            </w:pPr>
            <w:r w:rsidRPr="000F236F">
              <w:rPr>
                <w:color w:val="000000" w:themeColor="text1"/>
              </w:rPr>
              <w:t>Likelihood</w:t>
            </w:r>
          </w:p>
        </w:tc>
        <w:tc>
          <w:tcPr>
            <w:tcW w:w="562" w:type="dxa"/>
            <w:shd w:val="clear" w:color="auto" w:fill="F7F7F5"/>
            <w:textDirection w:val="tbRl"/>
          </w:tcPr>
          <w:p w14:paraId="6A4693C8" w14:textId="77777777" w:rsidR="00014115" w:rsidRPr="000F236F" w:rsidRDefault="00014115" w:rsidP="000F236F">
            <w:pPr>
              <w:pStyle w:val="TableSub-header"/>
              <w:rPr>
                <w:color w:val="000000" w:themeColor="text1"/>
              </w:rPr>
            </w:pPr>
            <w:r w:rsidRPr="000F236F">
              <w:rPr>
                <w:color w:val="000000" w:themeColor="text1"/>
              </w:rPr>
              <w:t>Risk Score</w:t>
            </w:r>
          </w:p>
        </w:tc>
        <w:tc>
          <w:tcPr>
            <w:tcW w:w="2586" w:type="dxa"/>
            <w:shd w:val="clear" w:color="auto" w:fill="F7F7F5"/>
          </w:tcPr>
          <w:p w14:paraId="30A05C57" w14:textId="77777777" w:rsidR="00014115" w:rsidRPr="000F236F" w:rsidRDefault="00014115" w:rsidP="000F236F">
            <w:pPr>
              <w:pStyle w:val="TableSub-header"/>
              <w:rPr>
                <w:color w:val="000000" w:themeColor="text1"/>
              </w:rPr>
            </w:pPr>
            <w:r w:rsidRPr="000F236F">
              <w:rPr>
                <w:color w:val="000000" w:themeColor="text1"/>
              </w:rPr>
              <w:t>Rationale for controlled risk score &amp; actions</w:t>
            </w:r>
          </w:p>
          <w:p w14:paraId="130332AD" w14:textId="77777777" w:rsidR="00014115" w:rsidRPr="000F236F" w:rsidRDefault="00014115" w:rsidP="000F236F">
            <w:pPr>
              <w:pStyle w:val="TableSub-header"/>
              <w:rPr>
                <w:i/>
                <w:iCs/>
                <w:color w:val="000000" w:themeColor="text1"/>
              </w:rPr>
            </w:pPr>
            <w:r w:rsidRPr="000F236F">
              <w:rPr>
                <w:i/>
                <w:iCs/>
                <w:color w:val="000000" w:themeColor="text1"/>
              </w:rPr>
              <w:t>(if there are no further controls to implement, is the risk reduced and acceptable?)</w:t>
            </w:r>
          </w:p>
        </w:tc>
        <w:tc>
          <w:tcPr>
            <w:tcW w:w="1418" w:type="dxa"/>
            <w:shd w:val="clear" w:color="auto" w:fill="F7F7F5"/>
          </w:tcPr>
          <w:p w14:paraId="7CBBCBBE" w14:textId="27DB714A" w:rsidR="00014115" w:rsidRPr="000F236F" w:rsidRDefault="00014115" w:rsidP="000F236F">
            <w:pPr>
              <w:pStyle w:val="TableSub-header"/>
              <w:rPr>
                <w:color w:val="000000" w:themeColor="text1"/>
              </w:rPr>
            </w:pPr>
            <w:r w:rsidRPr="000F236F">
              <w:rPr>
                <w:color w:val="000000" w:themeColor="text1"/>
              </w:rPr>
              <w:t>Responsible Person</w:t>
            </w:r>
            <w:r w:rsidR="00276FC2">
              <w:rPr>
                <w:color w:val="000000" w:themeColor="text1"/>
              </w:rPr>
              <w:t xml:space="preserve"> (for future actions)</w:t>
            </w:r>
          </w:p>
        </w:tc>
      </w:tr>
      <w:tr w:rsidR="00367469" w:rsidRPr="00A17CA4" w14:paraId="03BB96FD" w14:textId="77777777" w:rsidTr="008118BD">
        <w:tc>
          <w:tcPr>
            <w:tcW w:w="1085" w:type="dxa"/>
            <w:vAlign w:val="center"/>
          </w:tcPr>
          <w:p w14:paraId="4FB6F4EA" w14:textId="35DFDD1D" w:rsidR="00BF7E47" w:rsidRDefault="00BF7E47" w:rsidP="00BF7E47">
            <w:pPr>
              <w:pStyle w:val="TableHeader"/>
              <w:jc w:val="center"/>
              <w:rPr>
                <w:color w:val="000000" w:themeColor="text1"/>
              </w:rPr>
            </w:pPr>
            <w:r>
              <w:rPr>
                <w:color w:val="000000" w:themeColor="text1"/>
              </w:rPr>
              <w:t>1</w:t>
            </w:r>
          </w:p>
        </w:tc>
        <w:tc>
          <w:tcPr>
            <w:tcW w:w="3863" w:type="dxa"/>
            <w:vAlign w:val="center"/>
          </w:tcPr>
          <w:p w14:paraId="38DE9AE9" w14:textId="6A91FD3D" w:rsidR="00BF7E47" w:rsidRDefault="00BF7E47" w:rsidP="00BF7E47">
            <w:pPr>
              <w:pStyle w:val="Tablecontent2"/>
            </w:pPr>
            <w:r>
              <w:t>Insecure data transfer</w:t>
            </w:r>
          </w:p>
        </w:tc>
        <w:tc>
          <w:tcPr>
            <w:tcW w:w="540" w:type="dxa"/>
            <w:vAlign w:val="center"/>
          </w:tcPr>
          <w:p w14:paraId="4EE9B7AF" w14:textId="47F9F4C8" w:rsidR="00BF7E47" w:rsidRDefault="00BF7E47" w:rsidP="00753D97">
            <w:pPr>
              <w:pStyle w:val="Tablecontent2"/>
              <w:jc w:val="center"/>
            </w:pPr>
            <w:r>
              <w:t>5</w:t>
            </w:r>
          </w:p>
        </w:tc>
        <w:tc>
          <w:tcPr>
            <w:tcW w:w="540" w:type="dxa"/>
            <w:vAlign w:val="center"/>
          </w:tcPr>
          <w:p w14:paraId="773882A5" w14:textId="11A66049" w:rsidR="00BF7E47" w:rsidRDefault="00BF7E47" w:rsidP="00753D97">
            <w:pPr>
              <w:pStyle w:val="Tablecontent2"/>
              <w:jc w:val="center"/>
            </w:pPr>
            <w:r>
              <w:t>3</w:t>
            </w:r>
          </w:p>
        </w:tc>
        <w:tc>
          <w:tcPr>
            <w:tcW w:w="569" w:type="dxa"/>
            <w:shd w:val="clear" w:color="auto" w:fill="C00000"/>
            <w:vAlign w:val="center"/>
          </w:tcPr>
          <w:p w14:paraId="4DF8FE7C" w14:textId="3AFCBD66" w:rsidR="00BF7E47" w:rsidRPr="00753D97" w:rsidRDefault="00BF7E47" w:rsidP="00753D97">
            <w:pPr>
              <w:pStyle w:val="Tablecontent2"/>
              <w:jc w:val="center"/>
              <w:rPr>
                <w:color w:val="FFFFFF" w:themeColor="background1"/>
              </w:rPr>
            </w:pPr>
            <w:r w:rsidRPr="00753D97">
              <w:rPr>
                <w:color w:val="FFFFFF" w:themeColor="background1"/>
              </w:rPr>
              <w:t>15</w:t>
            </w:r>
          </w:p>
        </w:tc>
        <w:tc>
          <w:tcPr>
            <w:tcW w:w="7239" w:type="dxa"/>
          </w:tcPr>
          <w:p w14:paraId="6447AF57" w14:textId="7BEAEEDA" w:rsidR="00BF7E47" w:rsidRDefault="00BF7E47" w:rsidP="00753D97">
            <w:pPr>
              <w:pStyle w:val="Tablecontent2"/>
            </w:pPr>
            <w:r>
              <w:t>Data is encrypted in transit to TLS 1.2.</w:t>
            </w:r>
          </w:p>
        </w:tc>
        <w:tc>
          <w:tcPr>
            <w:tcW w:w="562" w:type="dxa"/>
            <w:vAlign w:val="center"/>
          </w:tcPr>
          <w:p w14:paraId="2D1E83B5" w14:textId="2646A5F5" w:rsidR="00BF7E47" w:rsidRDefault="00BF7E47" w:rsidP="00753D97">
            <w:pPr>
              <w:pStyle w:val="Tablecontent2"/>
              <w:jc w:val="center"/>
            </w:pPr>
            <w:r>
              <w:t>5</w:t>
            </w:r>
          </w:p>
        </w:tc>
        <w:tc>
          <w:tcPr>
            <w:tcW w:w="562" w:type="dxa"/>
            <w:vAlign w:val="center"/>
          </w:tcPr>
          <w:p w14:paraId="06AF8E33" w14:textId="4E5363BB" w:rsidR="00BF7E47" w:rsidRDefault="00BF7E47" w:rsidP="00753D97">
            <w:pPr>
              <w:pStyle w:val="Tablecontent2"/>
              <w:jc w:val="center"/>
            </w:pPr>
            <w:r>
              <w:t>1</w:t>
            </w:r>
          </w:p>
        </w:tc>
        <w:tc>
          <w:tcPr>
            <w:tcW w:w="562" w:type="dxa"/>
            <w:shd w:val="clear" w:color="auto" w:fill="4EA72E" w:themeFill="accent6"/>
            <w:vAlign w:val="center"/>
          </w:tcPr>
          <w:p w14:paraId="17EEED08" w14:textId="3DED59C5" w:rsidR="00BF7E47" w:rsidRPr="00753D97" w:rsidRDefault="00BF7E47" w:rsidP="00753D97">
            <w:pPr>
              <w:pStyle w:val="Tablecontent2"/>
              <w:jc w:val="center"/>
              <w:rPr>
                <w:color w:val="FFFFFF" w:themeColor="background1"/>
              </w:rPr>
            </w:pPr>
            <w:r w:rsidRPr="00753D97">
              <w:rPr>
                <w:color w:val="FFFFFF" w:themeColor="background1"/>
              </w:rPr>
              <w:t>5</w:t>
            </w:r>
          </w:p>
        </w:tc>
        <w:tc>
          <w:tcPr>
            <w:tcW w:w="2586" w:type="dxa"/>
            <w:vAlign w:val="center"/>
          </w:tcPr>
          <w:p w14:paraId="44080FB7" w14:textId="132D7340" w:rsidR="00BF7E47" w:rsidRDefault="00BF7E47" w:rsidP="00BF7E47">
            <w:pPr>
              <w:pStyle w:val="Tablecontent2"/>
            </w:pPr>
            <w:r>
              <w:t>Reduced, accepted.</w:t>
            </w:r>
          </w:p>
        </w:tc>
        <w:tc>
          <w:tcPr>
            <w:tcW w:w="1418" w:type="dxa"/>
            <w:vAlign w:val="center"/>
          </w:tcPr>
          <w:p w14:paraId="044FC816" w14:textId="77777777" w:rsidR="00BF7E47" w:rsidRDefault="00BF7E47" w:rsidP="00BF7E47">
            <w:pPr>
              <w:pStyle w:val="Tablecontent2"/>
            </w:pPr>
          </w:p>
        </w:tc>
      </w:tr>
      <w:tr w:rsidR="00367469" w:rsidRPr="00A17CA4" w14:paraId="069F284A" w14:textId="77777777" w:rsidTr="008118BD">
        <w:tc>
          <w:tcPr>
            <w:tcW w:w="1085" w:type="dxa"/>
            <w:vAlign w:val="center"/>
          </w:tcPr>
          <w:p w14:paraId="20BB444F" w14:textId="017E4D44" w:rsidR="00BF7E47" w:rsidRDefault="00BF7E47" w:rsidP="00BF7E47">
            <w:pPr>
              <w:pStyle w:val="TableHeader"/>
              <w:jc w:val="center"/>
              <w:rPr>
                <w:color w:val="000000" w:themeColor="text1"/>
              </w:rPr>
            </w:pPr>
            <w:r>
              <w:rPr>
                <w:color w:val="000000" w:themeColor="text1"/>
              </w:rPr>
              <w:t>2</w:t>
            </w:r>
          </w:p>
        </w:tc>
        <w:tc>
          <w:tcPr>
            <w:tcW w:w="3863" w:type="dxa"/>
            <w:vAlign w:val="center"/>
          </w:tcPr>
          <w:p w14:paraId="4B384B96" w14:textId="6C0619EB" w:rsidR="00BF7E47" w:rsidRDefault="00BF7E47" w:rsidP="00BF7E47">
            <w:pPr>
              <w:pStyle w:val="Tablecontent2"/>
            </w:pPr>
            <w:r>
              <w:t>Insecure data storage</w:t>
            </w:r>
          </w:p>
        </w:tc>
        <w:tc>
          <w:tcPr>
            <w:tcW w:w="540" w:type="dxa"/>
            <w:vAlign w:val="center"/>
          </w:tcPr>
          <w:p w14:paraId="49B89EDF" w14:textId="6DAAF561" w:rsidR="00BF7E47" w:rsidRDefault="00BF7E47" w:rsidP="00753D97">
            <w:pPr>
              <w:pStyle w:val="Tablecontent2"/>
              <w:jc w:val="center"/>
            </w:pPr>
            <w:r>
              <w:t>5</w:t>
            </w:r>
          </w:p>
        </w:tc>
        <w:tc>
          <w:tcPr>
            <w:tcW w:w="540" w:type="dxa"/>
            <w:vAlign w:val="center"/>
          </w:tcPr>
          <w:p w14:paraId="4AB3A1A2" w14:textId="7AFDDD86" w:rsidR="00BF7E47" w:rsidRDefault="00BF7E47" w:rsidP="00753D97">
            <w:pPr>
              <w:pStyle w:val="Tablecontent2"/>
              <w:jc w:val="center"/>
            </w:pPr>
            <w:r>
              <w:t>3</w:t>
            </w:r>
          </w:p>
        </w:tc>
        <w:tc>
          <w:tcPr>
            <w:tcW w:w="569" w:type="dxa"/>
            <w:shd w:val="clear" w:color="auto" w:fill="C00000"/>
            <w:vAlign w:val="center"/>
          </w:tcPr>
          <w:p w14:paraId="684CAEC6" w14:textId="0D2DC475" w:rsidR="00BF7E47" w:rsidRPr="00753D97" w:rsidRDefault="00BF7E47" w:rsidP="00753D97">
            <w:pPr>
              <w:pStyle w:val="Tablecontent2"/>
              <w:jc w:val="center"/>
              <w:rPr>
                <w:color w:val="FFFFFF" w:themeColor="background1"/>
              </w:rPr>
            </w:pPr>
            <w:r w:rsidRPr="00753D97">
              <w:rPr>
                <w:color w:val="FFFFFF" w:themeColor="background1"/>
              </w:rPr>
              <w:t>15</w:t>
            </w:r>
          </w:p>
        </w:tc>
        <w:tc>
          <w:tcPr>
            <w:tcW w:w="7239" w:type="dxa"/>
          </w:tcPr>
          <w:p w14:paraId="60D9C37C" w14:textId="66A0A8D9" w:rsidR="00BF7E47" w:rsidRDefault="00FD5C14" w:rsidP="00753D97">
            <w:pPr>
              <w:pStyle w:val="Tablecontent2"/>
            </w:pPr>
            <w:r w:rsidRPr="00FD5C14">
              <w:t>Data is stored by sub-processors who have provided significant levels of assurance about their security, including ISO 27001, 27017, 27018 certifications, SOC2 certifications. Controls are in place to reduce the likelihood of infiltration (RBAC, MFA).</w:t>
            </w:r>
          </w:p>
        </w:tc>
        <w:tc>
          <w:tcPr>
            <w:tcW w:w="562" w:type="dxa"/>
            <w:vAlign w:val="center"/>
          </w:tcPr>
          <w:p w14:paraId="1D2D58EC" w14:textId="3C7A87B7" w:rsidR="00BF7E47" w:rsidRDefault="00FD5C14" w:rsidP="00753D97">
            <w:pPr>
              <w:pStyle w:val="Tablecontent2"/>
              <w:jc w:val="center"/>
            </w:pPr>
            <w:r>
              <w:t>5</w:t>
            </w:r>
          </w:p>
        </w:tc>
        <w:tc>
          <w:tcPr>
            <w:tcW w:w="562" w:type="dxa"/>
            <w:vAlign w:val="center"/>
          </w:tcPr>
          <w:p w14:paraId="6FB90649" w14:textId="43B54D20" w:rsidR="00BF7E47" w:rsidRDefault="00FD5C14" w:rsidP="00753D97">
            <w:pPr>
              <w:pStyle w:val="Tablecontent2"/>
              <w:jc w:val="center"/>
            </w:pPr>
            <w:r>
              <w:t>1</w:t>
            </w:r>
          </w:p>
        </w:tc>
        <w:tc>
          <w:tcPr>
            <w:tcW w:w="562" w:type="dxa"/>
            <w:shd w:val="clear" w:color="auto" w:fill="4EA72E" w:themeFill="accent6"/>
            <w:vAlign w:val="center"/>
          </w:tcPr>
          <w:p w14:paraId="28331356" w14:textId="1D5C8FB5" w:rsidR="00BF7E47" w:rsidRPr="00753D97" w:rsidRDefault="00FD5C14" w:rsidP="00753D97">
            <w:pPr>
              <w:pStyle w:val="Tablecontent2"/>
              <w:jc w:val="center"/>
              <w:rPr>
                <w:color w:val="FFFFFF" w:themeColor="background1"/>
              </w:rPr>
            </w:pPr>
            <w:r>
              <w:rPr>
                <w:color w:val="FFFFFF" w:themeColor="background1"/>
              </w:rPr>
              <w:t>5</w:t>
            </w:r>
          </w:p>
        </w:tc>
        <w:tc>
          <w:tcPr>
            <w:tcW w:w="2586" w:type="dxa"/>
            <w:vAlign w:val="center"/>
          </w:tcPr>
          <w:p w14:paraId="4A79849C" w14:textId="43E8319D" w:rsidR="00BF7E47" w:rsidRDefault="00BF7E47" w:rsidP="00BF7E47">
            <w:pPr>
              <w:pStyle w:val="Tablecontent2"/>
            </w:pPr>
            <w:r>
              <w:t>Reduced, accepted.</w:t>
            </w:r>
          </w:p>
        </w:tc>
        <w:tc>
          <w:tcPr>
            <w:tcW w:w="1418" w:type="dxa"/>
            <w:vAlign w:val="center"/>
          </w:tcPr>
          <w:p w14:paraId="32E1419E" w14:textId="77777777" w:rsidR="00BF7E47" w:rsidRDefault="00BF7E47" w:rsidP="00BF7E47">
            <w:pPr>
              <w:pStyle w:val="Tablecontent2"/>
            </w:pPr>
          </w:p>
        </w:tc>
      </w:tr>
      <w:tr w:rsidR="00367469" w:rsidRPr="00A17CA4" w14:paraId="65BD85B9" w14:textId="77777777" w:rsidTr="008118BD">
        <w:tc>
          <w:tcPr>
            <w:tcW w:w="1085" w:type="dxa"/>
            <w:vAlign w:val="center"/>
          </w:tcPr>
          <w:p w14:paraId="2BCC8B0A" w14:textId="77DACBA7" w:rsidR="00BF7E47" w:rsidRPr="000F236F" w:rsidRDefault="00BF7E47" w:rsidP="00BF7E47">
            <w:pPr>
              <w:pStyle w:val="TableHeader"/>
              <w:jc w:val="center"/>
              <w:rPr>
                <w:color w:val="000000" w:themeColor="text1"/>
              </w:rPr>
            </w:pPr>
            <w:r>
              <w:rPr>
                <w:color w:val="000000" w:themeColor="text1"/>
              </w:rPr>
              <w:t>3</w:t>
            </w:r>
          </w:p>
        </w:tc>
        <w:tc>
          <w:tcPr>
            <w:tcW w:w="3863" w:type="dxa"/>
            <w:vAlign w:val="center"/>
          </w:tcPr>
          <w:p w14:paraId="60FEDAF1" w14:textId="7061B149" w:rsidR="00BF7E47" w:rsidRPr="00A17CA4" w:rsidRDefault="00BF7E47" w:rsidP="00BF7E47">
            <w:pPr>
              <w:pStyle w:val="Tablecontent2"/>
            </w:pPr>
            <w:r>
              <w:t>Unauthorised access to personal data</w:t>
            </w:r>
          </w:p>
        </w:tc>
        <w:tc>
          <w:tcPr>
            <w:tcW w:w="540" w:type="dxa"/>
            <w:vAlign w:val="center"/>
          </w:tcPr>
          <w:p w14:paraId="2C22475D" w14:textId="1FC3AD72" w:rsidR="00BF7E47" w:rsidRPr="00A17CA4" w:rsidRDefault="00BF7E47" w:rsidP="00753D97">
            <w:pPr>
              <w:pStyle w:val="Tablecontent2"/>
              <w:jc w:val="center"/>
            </w:pPr>
            <w:r>
              <w:t>5</w:t>
            </w:r>
          </w:p>
        </w:tc>
        <w:tc>
          <w:tcPr>
            <w:tcW w:w="540" w:type="dxa"/>
            <w:vAlign w:val="center"/>
          </w:tcPr>
          <w:p w14:paraId="3A187F45" w14:textId="30E1B7EC" w:rsidR="00BF7E47" w:rsidRPr="00A17CA4" w:rsidRDefault="00F900B4" w:rsidP="00753D97">
            <w:pPr>
              <w:pStyle w:val="Tablecontent2"/>
              <w:jc w:val="center"/>
            </w:pPr>
            <w:r>
              <w:t>3</w:t>
            </w:r>
          </w:p>
        </w:tc>
        <w:tc>
          <w:tcPr>
            <w:tcW w:w="569" w:type="dxa"/>
            <w:shd w:val="clear" w:color="auto" w:fill="C00000"/>
            <w:vAlign w:val="center"/>
          </w:tcPr>
          <w:p w14:paraId="58D754A7" w14:textId="5E59937A" w:rsidR="00BF7E47" w:rsidRPr="00753D97" w:rsidRDefault="00F900B4" w:rsidP="00753D97">
            <w:pPr>
              <w:pStyle w:val="Tablecontent2"/>
              <w:jc w:val="center"/>
              <w:rPr>
                <w:color w:val="FFFFFF" w:themeColor="background1"/>
              </w:rPr>
            </w:pPr>
            <w:r w:rsidRPr="00753D97">
              <w:rPr>
                <w:color w:val="FFFFFF" w:themeColor="background1"/>
              </w:rPr>
              <w:t>15</w:t>
            </w:r>
          </w:p>
        </w:tc>
        <w:tc>
          <w:tcPr>
            <w:tcW w:w="7239" w:type="dxa"/>
          </w:tcPr>
          <w:p w14:paraId="57D77BA9" w14:textId="78F668A9" w:rsidR="00BF7E47" w:rsidRPr="00A17CA4" w:rsidRDefault="00BF7E47" w:rsidP="00753D97">
            <w:pPr>
              <w:pStyle w:val="Tablecontent2"/>
            </w:pPr>
            <w:r>
              <w:t>Clinical users must register with their NHS email and/or CIS2 smartcard; clinical accounts are manually verified before being added to ensure that no one who is not registered at a certain practice can access the Anima platform.</w:t>
            </w:r>
          </w:p>
        </w:tc>
        <w:tc>
          <w:tcPr>
            <w:tcW w:w="562" w:type="dxa"/>
            <w:vAlign w:val="center"/>
          </w:tcPr>
          <w:p w14:paraId="00AFD8F1" w14:textId="2D7B98BF" w:rsidR="00BF7E47" w:rsidRPr="00A17CA4" w:rsidRDefault="00BF7E47" w:rsidP="00753D97">
            <w:pPr>
              <w:pStyle w:val="Tablecontent2"/>
              <w:jc w:val="center"/>
            </w:pPr>
            <w:r>
              <w:t>5</w:t>
            </w:r>
          </w:p>
        </w:tc>
        <w:tc>
          <w:tcPr>
            <w:tcW w:w="562" w:type="dxa"/>
            <w:vAlign w:val="center"/>
          </w:tcPr>
          <w:p w14:paraId="75224128" w14:textId="799FA0AA" w:rsidR="00BF7E47" w:rsidRPr="00A17CA4" w:rsidRDefault="00BF7E47" w:rsidP="00753D97">
            <w:pPr>
              <w:pStyle w:val="Tablecontent2"/>
              <w:jc w:val="center"/>
            </w:pPr>
            <w:r>
              <w:t>1</w:t>
            </w:r>
          </w:p>
        </w:tc>
        <w:tc>
          <w:tcPr>
            <w:tcW w:w="562" w:type="dxa"/>
            <w:shd w:val="clear" w:color="auto" w:fill="4EA72E" w:themeFill="accent6"/>
            <w:vAlign w:val="center"/>
          </w:tcPr>
          <w:p w14:paraId="3E2A90CC" w14:textId="7BA481C4" w:rsidR="00BF7E47" w:rsidRPr="00753D97" w:rsidRDefault="00EB4632" w:rsidP="00753D97">
            <w:pPr>
              <w:pStyle w:val="Tablecontent2"/>
              <w:jc w:val="center"/>
              <w:rPr>
                <w:color w:val="FFFFFF" w:themeColor="background1"/>
              </w:rPr>
            </w:pPr>
            <w:r>
              <w:rPr>
                <w:color w:val="FFFFFF" w:themeColor="background1"/>
              </w:rPr>
              <w:t>5</w:t>
            </w:r>
          </w:p>
        </w:tc>
        <w:tc>
          <w:tcPr>
            <w:tcW w:w="2586" w:type="dxa"/>
            <w:vAlign w:val="center"/>
          </w:tcPr>
          <w:p w14:paraId="0201AB78" w14:textId="638B1BA6" w:rsidR="00BF7E47" w:rsidRPr="00A17CA4" w:rsidRDefault="00BF7E47" w:rsidP="00BF7E47">
            <w:pPr>
              <w:pStyle w:val="Tablecontent2"/>
            </w:pPr>
            <w:r>
              <w:t>Reduced, accepted.</w:t>
            </w:r>
          </w:p>
        </w:tc>
        <w:tc>
          <w:tcPr>
            <w:tcW w:w="1418" w:type="dxa"/>
            <w:vAlign w:val="center"/>
          </w:tcPr>
          <w:p w14:paraId="151BC767" w14:textId="6AB0A4DD" w:rsidR="00BF7E47" w:rsidRPr="00A17CA4" w:rsidRDefault="00BF7E47" w:rsidP="00BF7E47">
            <w:pPr>
              <w:pStyle w:val="Tablecontent2"/>
            </w:pPr>
          </w:p>
        </w:tc>
      </w:tr>
      <w:tr w:rsidR="00367469" w:rsidRPr="00A17CA4" w14:paraId="23ED5EFD" w14:textId="77777777" w:rsidTr="008118BD">
        <w:tc>
          <w:tcPr>
            <w:tcW w:w="1085" w:type="dxa"/>
            <w:vAlign w:val="center"/>
          </w:tcPr>
          <w:p w14:paraId="15FF4C29" w14:textId="15B1B244" w:rsidR="00BF7E47" w:rsidRPr="00F823D1" w:rsidRDefault="00BF7E47" w:rsidP="00BF7E47">
            <w:pPr>
              <w:pStyle w:val="TableHeader"/>
              <w:jc w:val="center"/>
              <w:rPr>
                <w:color w:val="auto"/>
              </w:rPr>
            </w:pPr>
            <w:r>
              <w:rPr>
                <w:color w:val="auto"/>
              </w:rPr>
              <w:t>4</w:t>
            </w:r>
          </w:p>
        </w:tc>
        <w:tc>
          <w:tcPr>
            <w:tcW w:w="3863" w:type="dxa"/>
            <w:vAlign w:val="center"/>
          </w:tcPr>
          <w:p w14:paraId="7E197B8F" w14:textId="72E953F8" w:rsidR="00BF7E47" w:rsidRDefault="00BF7E47" w:rsidP="00BF7E47">
            <w:pPr>
              <w:pStyle w:val="Tablecontent2"/>
            </w:pPr>
            <w:r>
              <w:t>Integrity of equipment being used</w:t>
            </w:r>
          </w:p>
        </w:tc>
        <w:tc>
          <w:tcPr>
            <w:tcW w:w="540" w:type="dxa"/>
            <w:vAlign w:val="center"/>
          </w:tcPr>
          <w:p w14:paraId="32A625C5" w14:textId="52645F9C" w:rsidR="00BF7E47" w:rsidRPr="00A17CA4" w:rsidRDefault="00BF7E47" w:rsidP="00753D97">
            <w:pPr>
              <w:pStyle w:val="Tablecontent2"/>
              <w:jc w:val="center"/>
            </w:pPr>
            <w:r>
              <w:t>3</w:t>
            </w:r>
          </w:p>
        </w:tc>
        <w:tc>
          <w:tcPr>
            <w:tcW w:w="540" w:type="dxa"/>
            <w:vAlign w:val="center"/>
          </w:tcPr>
          <w:p w14:paraId="2B03C41E" w14:textId="030ADA46" w:rsidR="00BF7E47" w:rsidRPr="00A17CA4" w:rsidRDefault="00BF7E47" w:rsidP="00753D97">
            <w:pPr>
              <w:pStyle w:val="Tablecontent2"/>
              <w:jc w:val="center"/>
            </w:pPr>
            <w:r>
              <w:t>2</w:t>
            </w:r>
          </w:p>
        </w:tc>
        <w:tc>
          <w:tcPr>
            <w:tcW w:w="569" w:type="dxa"/>
            <w:shd w:val="clear" w:color="auto" w:fill="4EA72E" w:themeFill="accent6"/>
            <w:vAlign w:val="center"/>
          </w:tcPr>
          <w:p w14:paraId="4A878CAA" w14:textId="5D109778" w:rsidR="00BF7E47" w:rsidRPr="00753D97" w:rsidRDefault="00F900B4" w:rsidP="00753D97">
            <w:pPr>
              <w:pStyle w:val="Tablecontent2"/>
              <w:jc w:val="center"/>
              <w:rPr>
                <w:color w:val="FFFFFF" w:themeColor="background1"/>
              </w:rPr>
            </w:pPr>
            <w:r>
              <w:rPr>
                <w:color w:val="FFFFFF" w:themeColor="background1"/>
              </w:rPr>
              <w:t>6</w:t>
            </w:r>
          </w:p>
        </w:tc>
        <w:tc>
          <w:tcPr>
            <w:tcW w:w="7239" w:type="dxa"/>
          </w:tcPr>
          <w:p w14:paraId="4D2C2076" w14:textId="5106A82E" w:rsidR="00BF7E47" w:rsidRPr="00A17CA4" w:rsidRDefault="00BF7E47" w:rsidP="00753D97">
            <w:pPr>
              <w:pStyle w:val="Tablecontent2"/>
            </w:pPr>
            <w:r>
              <w:t>All devices used conform to NHS standards for encryption.</w:t>
            </w:r>
          </w:p>
        </w:tc>
        <w:tc>
          <w:tcPr>
            <w:tcW w:w="562" w:type="dxa"/>
            <w:vAlign w:val="center"/>
          </w:tcPr>
          <w:p w14:paraId="30E62C61" w14:textId="02A960D9" w:rsidR="00BF7E47" w:rsidRPr="00A17CA4" w:rsidRDefault="00BF7E47" w:rsidP="00753D97">
            <w:pPr>
              <w:pStyle w:val="Tablecontent2"/>
              <w:jc w:val="center"/>
            </w:pPr>
            <w:r>
              <w:t>3</w:t>
            </w:r>
          </w:p>
        </w:tc>
        <w:tc>
          <w:tcPr>
            <w:tcW w:w="562" w:type="dxa"/>
            <w:vAlign w:val="center"/>
          </w:tcPr>
          <w:p w14:paraId="09415318" w14:textId="36F51982" w:rsidR="00BF7E47" w:rsidRPr="00A17CA4" w:rsidRDefault="00BF7E47" w:rsidP="00753D97">
            <w:pPr>
              <w:pStyle w:val="Tablecontent2"/>
              <w:jc w:val="center"/>
            </w:pPr>
            <w:r>
              <w:t>1</w:t>
            </w:r>
          </w:p>
        </w:tc>
        <w:tc>
          <w:tcPr>
            <w:tcW w:w="562" w:type="dxa"/>
            <w:shd w:val="clear" w:color="auto" w:fill="4EA72E" w:themeFill="accent6"/>
            <w:vAlign w:val="center"/>
          </w:tcPr>
          <w:p w14:paraId="2A1D68A2" w14:textId="73E05E4D" w:rsidR="00BF7E47" w:rsidRPr="00753D97" w:rsidRDefault="00BF7E47" w:rsidP="00753D97">
            <w:pPr>
              <w:pStyle w:val="Tablecontent2"/>
              <w:jc w:val="center"/>
              <w:rPr>
                <w:color w:val="FFFFFF" w:themeColor="background1"/>
              </w:rPr>
            </w:pPr>
            <w:r w:rsidRPr="00753D97">
              <w:rPr>
                <w:color w:val="FFFFFF" w:themeColor="background1"/>
              </w:rPr>
              <w:t>3</w:t>
            </w:r>
          </w:p>
        </w:tc>
        <w:tc>
          <w:tcPr>
            <w:tcW w:w="2586" w:type="dxa"/>
            <w:vAlign w:val="center"/>
          </w:tcPr>
          <w:p w14:paraId="4543C912" w14:textId="608FBC58" w:rsidR="00BF7E47" w:rsidRPr="00A17CA4" w:rsidRDefault="00BF7E47" w:rsidP="00BF7E47">
            <w:pPr>
              <w:pStyle w:val="Tablecontent2"/>
            </w:pPr>
            <w:r>
              <w:t>Reduced, accepted.</w:t>
            </w:r>
          </w:p>
        </w:tc>
        <w:tc>
          <w:tcPr>
            <w:tcW w:w="1418" w:type="dxa"/>
            <w:vAlign w:val="center"/>
          </w:tcPr>
          <w:p w14:paraId="5485968C" w14:textId="05396F70" w:rsidR="00BF7E47" w:rsidRPr="00A17CA4" w:rsidRDefault="00BF7E47" w:rsidP="00BF7E47">
            <w:pPr>
              <w:pStyle w:val="Tablecontent2"/>
            </w:pPr>
          </w:p>
        </w:tc>
      </w:tr>
      <w:tr w:rsidR="00367469" w:rsidRPr="00A17CA4" w14:paraId="0EF395FB" w14:textId="77777777" w:rsidTr="008118BD">
        <w:tc>
          <w:tcPr>
            <w:tcW w:w="1085" w:type="dxa"/>
            <w:vAlign w:val="center"/>
          </w:tcPr>
          <w:p w14:paraId="4618A879" w14:textId="0774CBA5" w:rsidR="00BF7E47" w:rsidRPr="00F823D1" w:rsidRDefault="00BF7E47" w:rsidP="00BF7E47">
            <w:pPr>
              <w:pStyle w:val="TableHeader"/>
              <w:jc w:val="center"/>
              <w:rPr>
                <w:color w:val="auto"/>
              </w:rPr>
            </w:pPr>
            <w:r>
              <w:rPr>
                <w:color w:val="auto"/>
              </w:rPr>
              <w:lastRenderedPageBreak/>
              <w:t>5</w:t>
            </w:r>
          </w:p>
        </w:tc>
        <w:tc>
          <w:tcPr>
            <w:tcW w:w="3863" w:type="dxa"/>
            <w:vAlign w:val="center"/>
          </w:tcPr>
          <w:p w14:paraId="3B0415B4" w14:textId="4F47A976" w:rsidR="00BF7E47" w:rsidRDefault="00BF7E47" w:rsidP="00BF7E47">
            <w:pPr>
              <w:pStyle w:val="Tablecontent2"/>
            </w:pPr>
            <w:r>
              <w:t xml:space="preserve">Malicious use of platform </w:t>
            </w:r>
          </w:p>
        </w:tc>
        <w:tc>
          <w:tcPr>
            <w:tcW w:w="540" w:type="dxa"/>
            <w:vAlign w:val="center"/>
          </w:tcPr>
          <w:p w14:paraId="26C17BE0" w14:textId="5D136288" w:rsidR="00BF7E47" w:rsidRPr="00A17CA4" w:rsidRDefault="00BF7E47" w:rsidP="00753D97">
            <w:pPr>
              <w:pStyle w:val="Tablecontent2"/>
              <w:jc w:val="center"/>
            </w:pPr>
            <w:r>
              <w:t>3</w:t>
            </w:r>
          </w:p>
        </w:tc>
        <w:tc>
          <w:tcPr>
            <w:tcW w:w="540" w:type="dxa"/>
            <w:vAlign w:val="center"/>
          </w:tcPr>
          <w:p w14:paraId="67B9FFE9" w14:textId="4BB7E25B" w:rsidR="00BF7E47" w:rsidRPr="00A17CA4" w:rsidRDefault="00BF7E47" w:rsidP="00753D97">
            <w:pPr>
              <w:pStyle w:val="Tablecontent2"/>
              <w:jc w:val="center"/>
            </w:pPr>
            <w:r>
              <w:t>2</w:t>
            </w:r>
          </w:p>
        </w:tc>
        <w:tc>
          <w:tcPr>
            <w:tcW w:w="569" w:type="dxa"/>
            <w:shd w:val="clear" w:color="auto" w:fill="4EA72E" w:themeFill="accent6"/>
            <w:vAlign w:val="center"/>
          </w:tcPr>
          <w:p w14:paraId="659B8F0B" w14:textId="6873ACED" w:rsidR="00BF7E47" w:rsidRPr="00753D97" w:rsidRDefault="00BF7E47" w:rsidP="00753D97">
            <w:pPr>
              <w:pStyle w:val="Tablecontent2"/>
              <w:jc w:val="center"/>
              <w:rPr>
                <w:color w:val="FFFFFF" w:themeColor="background1"/>
              </w:rPr>
            </w:pPr>
            <w:r w:rsidRPr="00753D97">
              <w:rPr>
                <w:color w:val="FFFFFF" w:themeColor="background1"/>
              </w:rPr>
              <w:t>6</w:t>
            </w:r>
          </w:p>
        </w:tc>
        <w:tc>
          <w:tcPr>
            <w:tcW w:w="7239" w:type="dxa"/>
          </w:tcPr>
          <w:p w14:paraId="494DCB47" w14:textId="77777777" w:rsidR="00BF7E47" w:rsidRDefault="00BF7E47" w:rsidP="00BF7E47">
            <w:pPr>
              <w:pStyle w:val="Tablecontent2"/>
            </w:pPr>
            <w:r>
              <w:t>Restricting the number of reviews a patient account can submit (i.e. if they have a review open, they cannot submit a further request related to the same problem/condition until their active request is resolved).</w:t>
            </w:r>
          </w:p>
          <w:p w14:paraId="1BCB8D70" w14:textId="4051C5FB" w:rsidR="00F900B4" w:rsidRPr="00A17CA4" w:rsidRDefault="00F900B4" w:rsidP="00753D97">
            <w:pPr>
              <w:pStyle w:val="Tablecontent2"/>
            </w:pPr>
            <w:r>
              <w:t xml:space="preserve">Users are </w:t>
            </w:r>
            <w:r w:rsidR="00367469">
              <w:t>regulated healthcare professionals who are accountable to regulatory authorities (GMC, NMC, HPHC etc;). This decreases the risk due to the increased likelihood of high integrity and professional conduct.</w:t>
            </w:r>
          </w:p>
        </w:tc>
        <w:tc>
          <w:tcPr>
            <w:tcW w:w="562" w:type="dxa"/>
            <w:vAlign w:val="center"/>
          </w:tcPr>
          <w:p w14:paraId="6AFDBF80" w14:textId="38BDE135" w:rsidR="00BF7E47" w:rsidRPr="00A17CA4" w:rsidRDefault="00BF7E47" w:rsidP="00753D97">
            <w:pPr>
              <w:pStyle w:val="Tablecontent2"/>
              <w:jc w:val="center"/>
            </w:pPr>
            <w:r>
              <w:t>2</w:t>
            </w:r>
          </w:p>
        </w:tc>
        <w:tc>
          <w:tcPr>
            <w:tcW w:w="562" w:type="dxa"/>
            <w:vAlign w:val="center"/>
          </w:tcPr>
          <w:p w14:paraId="23A88C16" w14:textId="26B53603" w:rsidR="00BF7E47" w:rsidRPr="00A17CA4" w:rsidRDefault="00F900B4" w:rsidP="00753D97">
            <w:pPr>
              <w:pStyle w:val="Tablecontent2"/>
              <w:jc w:val="center"/>
            </w:pPr>
            <w:r>
              <w:t>1</w:t>
            </w:r>
          </w:p>
        </w:tc>
        <w:tc>
          <w:tcPr>
            <w:tcW w:w="562" w:type="dxa"/>
            <w:shd w:val="clear" w:color="auto" w:fill="4EA72E" w:themeFill="accent6"/>
            <w:vAlign w:val="center"/>
          </w:tcPr>
          <w:p w14:paraId="1412E1C4" w14:textId="1F88F9B5" w:rsidR="00BF7E47" w:rsidRPr="00753D97" w:rsidRDefault="00BF7E47" w:rsidP="00753D97">
            <w:pPr>
              <w:pStyle w:val="Tablecontent2"/>
              <w:jc w:val="center"/>
              <w:rPr>
                <w:color w:val="FFFFFF" w:themeColor="background1"/>
              </w:rPr>
            </w:pPr>
            <w:r w:rsidRPr="00753D97">
              <w:rPr>
                <w:color w:val="FFFFFF" w:themeColor="background1"/>
              </w:rPr>
              <w:t>4</w:t>
            </w:r>
          </w:p>
        </w:tc>
        <w:tc>
          <w:tcPr>
            <w:tcW w:w="2586" w:type="dxa"/>
            <w:vAlign w:val="center"/>
          </w:tcPr>
          <w:p w14:paraId="336BD167" w14:textId="10E5C5FE" w:rsidR="00BF7E47" w:rsidRPr="00A17CA4" w:rsidRDefault="00BF7E47" w:rsidP="00BF7E47">
            <w:pPr>
              <w:pStyle w:val="Tablecontent2"/>
            </w:pPr>
            <w:r>
              <w:t>Reduced, accepted.</w:t>
            </w:r>
          </w:p>
        </w:tc>
        <w:tc>
          <w:tcPr>
            <w:tcW w:w="1418" w:type="dxa"/>
            <w:vAlign w:val="center"/>
          </w:tcPr>
          <w:p w14:paraId="4A4D34E8" w14:textId="59E95DE4" w:rsidR="00BF7E47" w:rsidRPr="00A17CA4" w:rsidRDefault="00BF7E47" w:rsidP="00BF7E47">
            <w:pPr>
              <w:pStyle w:val="Tablecontent2"/>
            </w:pPr>
          </w:p>
        </w:tc>
      </w:tr>
      <w:tr w:rsidR="008118BD" w:rsidRPr="00A17CA4" w14:paraId="300FDA4E" w14:textId="77777777" w:rsidTr="00851426">
        <w:tc>
          <w:tcPr>
            <w:tcW w:w="1085" w:type="dxa"/>
            <w:vAlign w:val="center"/>
          </w:tcPr>
          <w:p w14:paraId="4DA6E54B" w14:textId="14D631F9" w:rsidR="008118BD" w:rsidRDefault="008118BD" w:rsidP="008118BD">
            <w:pPr>
              <w:pStyle w:val="TableHeader"/>
              <w:jc w:val="center"/>
              <w:rPr>
                <w:color w:val="auto"/>
              </w:rPr>
            </w:pPr>
            <w:r>
              <w:rPr>
                <w:color w:val="auto"/>
              </w:rPr>
              <w:t>6</w:t>
            </w:r>
          </w:p>
        </w:tc>
        <w:tc>
          <w:tcPr>
            <w:tcW w:w="3863" w:type="dxa"/>
            <w:vAlign w:val="center"/>
          </w:tcPr>
          <w:p w14:paraId="16B740BF" w14:textId="4E3B6C5A" w:rsidR="008118BD" w:rsidRDefault="008118BD" w:rsidP="008118BD">
            <w:pPr>
              <w:pStyle w:val="Tablecontent2"/>
            </w:pPr>
            <w:r>
              <w:t>Unlawful data processing</w:t>
            </w:r>
          </w:p>
        </w:tc>
        <w:tc>
          <w:tcPr>
            <w:tcW w:w="540" w:type="dxa"/>
            <w:vAlign w:val="center"/>
          </w:tcPr>
          <w:p w14:paraId="0F3B9257" w14:textId="4B4EA84D" w:rsidR="008118BD" w:rsidRDefault="008118BD" w:rsidP="008118BD">
            <w:pPr>
              <w:pStyle w:val="Tablecontent2"/>
              <w:jc w:val="center"/>
            </w:pPr>
            <w:r>
              <w:t>5</w:t>
            </w:r>
          </w:p>
        </w:tc>
        <w:tc>
          <w:tcPr>
            <w:tcW w:w="540" w:type="dxa"/>
            <w:vAlign w:val="center"/>
          </w:tcPr>
          <w:p w14:paraId="7B69DADC" w14:textId="1C59D4E6" w:rsidR="008118BD" w:rsidRDefault="008118BD" w:rsidP="008118BD">
            <w:pPr>
              <w:pStyle w:val="Tablecontent2"/>
              <w:jc w:val="center"/>
            </w:pPr>
            <w:r>
              <w:t>3</w:t>
            </w:r>
          </w:p>
        </w:tc>
        <w:tc>
          <w:tcPr>
            <w:tcW w:w="569" w:type="dxa"/>
            <w:shd w:val="clear" w:color="auto" w:fill="C00000"/>
            <w:vAlign w:val="center"/>
          </w:tcPr>
          <w:p w14:paraId="26FE2029" w14:textId="7DCD6B89" w:rsidR="008118BD" w:rsidRPr="00753D97" w:rsidRDefault="008118BD" w:rsidP="008118BD">
            <w:pPr>
              <w:pStyle w:val="Tablecontent2"/>
              <w:jc w:val="center"/>
              <w:rPr>
                <w:color w:val="FFFFFF" w:themeColor="background1"/>
              </w:rPr>
            </w:pPr>
            <w:r>
              <w:rPr>
                <w:color w:val="FFFFFF" w:themeColor="background1"/>
              </w:rPr>
              <w:t>15</w:t>
            </w:r>
          </w:p>
        </w:tc>
        <w:tc>
          <w:tcPr>
            <w:tcW w:w="7239" w:type="dxa"/>
          </w:tcPr>
          <w:p w14:paraId="7E2490A5" w14:textId="46F93198" w:rsidR="008118BD" w:rsidRDefault="008118BD" w:rsidP="00753D97">
            <w:pPr>
              <w:pStyle w:val="Tablecontent2"/>
            </w:pPr>
            <w:r>
              <w:t>This DPIA helps ensure that the data required for the processing is proportionate to the purpose, and that an appropriate legal basis (or bases) have been selected.</w:t>
            </w:r>
          </w:p>
        </w:tc>
        <w:tc>
          <w:tcPr>
            <w:tcW w:w="562" w:type="dxa"/>
            <w:vAlign w:val="center"/>
          </w:tcPr>
          <w:p w14:paraId="5BCDFC48" w14:textId="77C4B803" w:rsidR="008118BD" w:rsidRDefault="008118BD" w:rsidP="008118BD">
            <w:pPr>
              <w:pStyle w:val="Tablecontent2"/>
              <w:jc w:val="center"/>
            </w:pPr>
            <w:r>
              <w:t>5</w:t>
            </w:r>
          </w:p>
        </w:tc>
        <w:tc>
          <w:tcPr>
            <w:tcW w:w="562" w:type="dxa"/>
            <w:vAlign w:val="center"/>
          </w:tcPr>
          <w:p w14:paraId="08543731" w14:textId="120A3CB2" w:rsidR="008118BD" w:rsidRDefault="008118BD" w:rsidP="008118BD">
            <w:pPr>
              <w:pStyle w:val="Tablecontent2"/>
              <w:jc w:val="center"/>
            </w:pPr>
            <w:r>
              <w:t>1</w:t>
            </w:r>
          </w:p>
        </w:tc>
        <w:tc>
          <w:tcPr>
            <w:tcW w:w="562" w:type="dxa"/>
            <w:shd w:val="clear" w:color="auto" w:fill="4EA72E" w:themeFill="accent6"/>
            <w:vAlign w:val="center"/>
          </w:tcPr>
          <w:p w14:paraId="21D60EE5" w14:textId="4A033D68" w:rsidR="008118BD" w:rsidRPr="00753D97" w:rsidRDefault="008118BD" w:rsidP="008118BD">
            <w:pPr>
              <w:pStyle w:val="Tablecontent2"/>
              <w:jc w:val="center"/>
              <w:rPr>
                <w:color w:val="E8E8E8" w:themeColor="background2"/>
              </w:rPr>
            </w:pPr>
            <w:r w:rsidRPr="00753D97">
              <w:rPr>
                <w:color w:val="E8E8E8" w:themeColor="background2"/>
              </w:rPr>
              <w:t>5</w:t>
            </w:r>
          </w:p>
        </w:tc>
        <w:tc>
          <w:tcPr>
            <w:tcW w:w="2586" w:type="dxa"/>
            <w:vAlign w:val="center"/>
          </w:tcPr>
          <w:p w14:paraId="2C063498" w14:textId="43145E5E" w:rsidR="008118BD" w:rsidRDefault="008118BD" w:rsidP="008118BD">
            <w:pPr>
              <w:pStyle w:val="Tablecontent2"/>
            </w:pPr>
            <w:r>
              <w:t>Reduced, accepted.</w:t>
            </w:r>
          </w:p>
        </w:tc>
        <w:tc>
          <w:tcPr>
            <w:tcW w:w="1418" w:type="dxa"/>
            <w:vAlign w:val="center"/>
          </w:tcPr>
          <w:p w14:paraId="051C770D" w14:textId="77777777" w:rsidR="008118BD" w:rsidRDefault="008118BD" w:rsidP="008118BD">
            <w:pPr>
              <w:pStyle w:val="Tablecontent2"/>
            </w:pPr>
          </w:p>
        </w:tc>
      </w:tr>
      <w:tr w:rsidR="008122F6" w:rsidRPr="00A17CA4" w14:paraId="1B7939DA" w14:textId="77777777" w:rsidTr="00851426">
        <w:tc>
          <w:tcPr>
            <w:tcW w:w="1085" w:type="dxa"/>
            <w:vAlign w:val="center"/>
          </w:tcPr>
          <w:p w14:paraId="33577B71" w14:textId="747A316A" w:rsidR="008122F6" w:rsidRDefault="008122F6" w:rsidP="008122F6">
            <w:pPr>
              <w:pStyle w:val="TableHeader"/>
              <w:jc w:val="center"/>
              <w:rPr>
                <w:color w:val="auto"/>
              </w:rPr>
            </w:pPr>
            <w:r>
              <w:rPr>
                <w:color w:val="auto"/>
              </w:rPr>
              <w:t>7</w:t>
            </w:r>
          </w:p>
        </w:tc>
        <w:tc>
          <w:tcPr>
            <w:tcW w:w="3863" w:type="dxa"/>
            <w:vAlign w:val="center"/>
          </w:tcPr>
          <w:p w14:paraId="3E277F88" w14:textId="48869FD9" w:rsidR="008122F6" w:rsidRDefault="008122F6" w:rsidP="008122F6">
            <w:pPr>
              <w:pStyle w:val="Tablecontent2"/>
            </w:pPr>
            <w:r>
              <w:t>Data subjects are unaware about how their data is processed.</w:t>
            </w:r>
          </w:p>
        </w:tc>
        <w:tc>
          <w:tcPr>
            <w:tcW w:w="540" w:type="dxa"/>
            <w:vAlign w:val="center"/>
          </w:tcPr>
          <w:p w14:paraId="0C546A50" w14:textId="3E31A1ED" w:rsidR="008122F6" w:rsidRDefault="008122F6" w:rsidP="008122F6">
            <w:pPr>
              <w:pStyle w:val="Tablecontent2"/>
              <w:jc w:val="center"/>
            </w:pPr>
            <w:r>
              <w:t>5</w:t>
            </w:r>
          </w:p>
        </w:tc>
        <w:tc>
          <w:tcPr>
            <w:tcW w:w="540" w:type="dxa"/>
            <w:vAlign w:val="center"/>
          </w:tcPr>
          <w:p w14:paraId="1D7F33BD" w14:textId="111DD71E" w:rsidR="008122F6" w:rsidRDefault="008122F6" w:rsidP="008122F6">
            <w:pPr>
              <w:pStyle w:val="Tablecontent2"/>
              <w:jc w:val="center"/>
            </w:pPr>
            <w:r>
              <w:t>3</w:t>
            </w:r>
          </w:p>
        </w:tc>
        <w:tc>
          <w:tcPr>
            <w:tcW w:w="569" w:type="dxa"/>
            <w:shd w:val="clear" w:color="auto" w:fill="C00000"/>
            <w:vAlign w:val="center"/>
          </w:tcPr>
          <w:p w14:paraId="33F0A7BD" w14:textId="1E9BED35" w:rsidR="008122F6" w:rsidRPr="00753D97" w:rsidRDefault="008122F6" w:rsidP="008122F6">
            <w:pPr>
              <w:pStyle w:val="Tablecontent2"/>
              <w:jc w:val="center"/>
              <w:rPr>
                <w:color w:val="E8E8E8" w:themeColor="background2"/>
              </w:rPr>
            </w:pPr>
            <w:r w:rsidRPr="00753D97">
              <w:rPr>
                <w:color w:val="E8E8E8" w:themeColor="background2"/>
              </w:rPr>
              <w:t>15</w:t>
            </w:r>
          </w:p>
        </w:tc>
        <w:tc>
          <w:tcPr>
            <w:tcW w:w="7239" w:type="dxa"/>
          </w:tcPr>
          <w:p w14:paraId="325FBB7A" w14:textId="2D599154" w:rsidR="008122F6" w:rsidRDefault="008122F6" w:rsidP="008122F6">
            <w:pPr>
              <w:pStyle w:val="Tablecontent2"/>
            </w:pPr>
            <w:r>
              <w:t xml:space="preserve">This DPIA </w:t>
            </w:r>
            <w:r w:rsidR="00A038D1">
              <w:t>considers how the processing activities differ from normal data processing already undertaken by t</w:t>
            </w:r>
            <w:r>
              <w:t xml:space="preserve">he healthcare </w:t>
            </w:r>
            <w:proofErr w:type="gramStart"/>
            <w:r>
              <w:t>provider</w:t>
            </w:r>
            <w:r w:rsidR="00A038D1">
              <w:t>, and</w:t>
            </w:r>
            <w:proofErr w:type="gramEnd"/>
            <w:r w:rsidR="00A038D1">
              <w:t xml:space="preserve"> provides points where specific information may be required</w:t>
            </w:r>
            <w:r w:rsidR="009B06E3">
              <w:t xml:space="preserve"> or may be otherwise be </w:t>
            </w:r>
            <w:r w:rsidR="00A038D1">
              <w:t>appropriate</w:t>
            </w:r>
            <w:r w:rsidR="009B06E3">
              <w:t xml:space="preserve"> to provide.</w:t>
            </w:r>
          </w:p>
        </w:tc>
        <w:tc>
          <w:tcPr>
            <w:tcW w:w="562" w:type="dxa"/>
            <w:vAlign w:val="center"/>
          </w:tcPr>
          <w:p w14:paraId="1DA80B8B" w14:textId="005440DF" w:rsidR="008122F6" w:rsidRDefault="008122F6" w:rsidP="008122F6">
            <w:pPr>
              <w:pStyle w:val="Tablecontent2"/>
              <w:jc w:val="center"/>
            </w:pPr>
            <w:r>
              <w:t>5</w:t>
            </w:r>
          </w:p>
        </w:tc>
        <w:tc>
          <w:tcPr>
            <w:tcW w:w="562" w:type="dxa"/>
            <w:vAlign w:val="center"/>
          </w:tcPr>
          <w:p w14:paraId="52CF8D44" w14:textId="21E0A9D9" w:rsidR="008122F6" w:rsidRDefault="008122F6" w:rsidP="008122F6">
            <w:pPr>
              <w:pStyle w:val="Tablecontent2"/>
              <w:jc w:val="center"/>
            </w:pPr>
            <w:r>
              <w:t>1</w:t>
            </w:r>
          </w:p>
        </w:tc>
        <w:tc>
          <w:tcPr>
            <w:tcW w:w="562" w:type="dxa"/>
            <w:shd w:val="clear" w:color="auto" w:fill="4EA72E" w:themeFill="accent6"/>
            <w:vAlign w:val="center"/>
          </w:tcPr>
          <w:p w14:paraId="7F6B4543" w14:textId="651A495D" w:rsidR="008122F6" w:rsidRPr="00753D97" w:rsidRDefault="008122F6" w:rsidP="008122F6">
            <w:pPr>
              <w:pStyle w:val="Tablecontent2"/>
              <w:jc w:val="center"/>
              <w:rPr>
                <w:color w:val="E8E8E8" w:themeColor="background2"/>
              </w:rPr>
            </w:pPr>
            <w:r>
              <w:rPr>
                <w:color w:val="E8E8E8" w:themeColor="background2"/>
              </w:rPr>
              <w:t>5</w:t>
            </w:r>
          </w:p>
        </w:tc>
        <w:tc>
          <w:tcPr>
            <w:tcW w:w="2586" w:type="dxa"/>
            <w:vAlign w:val="center"/>
          </w:tcPr>
          <w:p w14:paraId="514D1A31" w14:textId="20665ACE" w:rsidR="008122F6" w:rsidRDefault="008122F6" w:rsidP="008122F6">
            <w:pPr>
              <w:pStyle w:val="Tablecontent2"/>
            </w:pPr>
            <w:r>
              <w:t>Reduced, accepted.</w:t>
            </w:r>
          </w:p>
        </w:tc>
        <w:tc>
          <w:tcPr>
            <w:tcW w:w="1418" w:type="dxa"/>
            <w:vAlign w:val="center"/>
          </w:tcPr>
          <w:p w14:paraId="15F2B793" w14:textId="77777777" w:rsidR="008122F6" w:rsidRDefault="008122F6" w:rsidP="008122F6">
            <w:pPr>
              <w:pStyle w:val="Tablecontent2"/>
            </w:pPr>
          </w:p>
        </w:tc>
      </w:tr>
      <w:tr w:rsidR="001D15EC" w:rsidRPr="00A17CA4" w14:paraId="077C3A43" w14:textId="77777777" w:rsidTr="00851426">
        <w:tc>
          <w:tcPr>
            <w:tcW w:w="1085" w:type="dxa"/>
            <w:vAlign w:val="center"/>
          </w:tcPr>
          <w:p w14:paraId="001A9F29" w14:textId="4D98BF38" w:rsidR="001D15EC" w:rsidRDefault="001D15EC" w:rsidP="001D15EC">
            <w:pPr>
              <w:pStyle w:val="TableHeader"/>
              <w:jc w:val="center"/>
              <w:rPr>
                <w:color w:val="auto"/>
              </w:rPr>
            </w:pPr>
            <w:r>
              <w:rPr>
                <w:color w:val="auto"/>
              </w:rPr>
              <w:t>8</w:t>
            </w:r>
          </w:p>
        </w:tc>
        <w:tc>
          <w:tcPr>
            <w:tcW w:w="3863" w:type="dxa"/>
            <w:vAlign w:val="center"/>
          </w:tcPr>
          <w:p w14:paraId="1858A2F1" w14:textId="20EBB0B0" w:rsidR="001D15EC" w:rsidRDefault="001D15EC" w:rsidP="001D15EC">
            <w:pPr>
              <w:pStyle w:val="Tablecontent2"/>
            </w:pPr>
            <w:r>
              <w:t>AI is used for automated decision-making.</w:t>
            </w:r>
          </w:p>
        </w:tc>
        <w:tc>
          <w:tcPr>
            <w:tcW w:w="540" w:type="dxa"/>
            <w:vAlign w:val="center"/>
          </w:tcPr>
          <w:p w14:paraId="1B6FB020" w14:textId="2D62B0D5" w:rsidR="001D15EC" w:rsidRDefault="001D15EC" w:rsidP="001D15EC">
            <w:pPr>
              <w:pStyle w:val="Tablecontent2"/>
              <w:jc w:val="center"/>
            </w:pPr>
            <w:r>
              <w:t>3</w:t>
            </w:r>
          </w:p>
        </w:tc>
        <w:tc>
          <w:tcPr>
            <w:tcW w:w="540" w:type="dxa"/>
            <w:vAlign w:val="center"/>
          </w:tcPr>
          <w:p w14:paraId="26C482CA" w14:textId="7BC04C49" w:rsidR="001D15EC" w:rsidRDefault="001D15EC" w:rsidP="001D15EC">
            <w:pPr>
              <w:pStyle w:val="Tablecontent2"/>
              <w:jc w:val="center"/>
            </w:pPr>
            <w:r>
              <w:t>3</w:t>
            </w:r>
          </w:p>
        </w:tc>
        <w:tc>
          <w:tcPr>
            <w:tcW w:w="569" w:type="dxa"/>
            <w:shd w:val="clear" w:color="auto" w:fill="FFC000"/>
            <w:vAlign w:val="center"/>
          </w:tcPr>
          <w:p w14:paraId="5BDA5027" w14:textId="556B45C2" w:rsidR="001D15EC" w:rsidRPr="00753D97" w:rsidRDefault="001D15EC" w:rsidP="001D15EC">
            <w:pPr>
              <w:pStyle w:val="Tablecontent2"/>
              <w:jc w:val="center"/>
              <w:rPr>
                <w:color w:val="auto"/>
              </w:rPr>
            </w:pPr>
            <w:r w:rsidRPr="00753D97">
              <w:rPr>
                <w:color w:val="auto"/>
              </w:rPr>
              <w:t>9</w:t>
            </w:r>
          </w:p>
        </w:tc>
        <w:tc>
          <w:tcPr>
            <w:tcW w:w="7239" w:type="dxa"/>
          </w:tcPr>
          <w:p w14:paraId="6141E107" w14:textId="34B6770F" w:rsidR="001D15EC" w:rsidRDefault="001D15EC" w:rsidP="001D15EC">
            <w:pPr>
              <w:pStyle w:val="Tablecontent2"/>
            </w:pPr>
            <w:r>
              <w:t>Anima’s products are not designed to be used for automated decision-making. Anima’s summarisation is designed to complement the clinical record and the clinician but does not replace either. Where Anima suggests a course of action this is based on algorithms that can be configured by the healthcare provider, rather than by AI (which is utilised for summarisation).</w:t>
            </w:r>
          </w:p>
        </w:tc>
        <w:tc>
          <w:tcPr>
            <w:tcW w:w="562" w:type="dxa"/>
            <w:vAlign w:val="center"/>
          </w:tcPr>
          <w:p w14:paraId="3762A2DC" w14:textId="3502D38B" w:rsidR="001D15EC" w:rsidRDefault="001D15EC" w:rsidP="001D15EC">
            <w:pPr>
              <w:pStyle w:val="Tablecontent2"/>
              <w:jc w:val="center"/>
            </w:pPr>
            <w:r>
              <w:t>2</w:t>
            </w:r>
          </w:p>
        </w:tc>
        <w:tc>
          <w:tcPr>
            <w:tcW w:w="562" w:type="dxa"/>
            <w:vAlign w:val="center"/>
          </w:tcPr>
          <w:p w14:paraId="5E0E992D" w14:textId="07C52D31" w:rsidR="001D15EC" w:rsidRDefault="00EB4632" w:rsidP="001D15EC">
            <w:pPr>
              <w:pStyle w:val="Tablecontent2"/>
              <w:jc w:val="center"/>
            </w:pPr>
            <w:r>
              <w:t>1</w:t>
            </w:r>
          </w:p>
        </w:tc>
        <w:tc>
          <w:tcPr>
            <w:tcW w:w="562" w:type="dxa"/>
            <w:shd w:val="clear" w:color="auto" w:fill="4EA72E" w:themeFill="accent6"/>
            <w:vAlign w:val="center"/>
          </w:tcPr>
          <w:p w14:paraId="71174995" w14:textId="2C273127" w:rsidR="001D15EC" w:rsidRPr="00753D97" w:rsidRDefault="00EB4632" w:rsidP="001D15EC">
            <w:pPr>
              <w:pStyle w:val="Tablecontent2"/>
              <w:jc w:val="center"/>
              <w:rPr>
                <w:color w:val="E8E8E8" w:themeColor="background2"/>
              </w:rPr>
            </w:pPr>
            <w:r>
              <w:rPr>
                <w:color w:val="E8E8E8" w:themeColor="background2"/>
              </w:rPr>
              <w:t>2</w:t>
            </w:r>
          </w:p>
        </w:tc>
        <w:tc>
          <w:tcPr>
            <w:tcW w:w="2586" w:type="dxa"/>
            <w:vAlign w:val="center"/>
          </w:tcPr>
          <w:p w14:paraId="256ECB19" w14:textId="267B41A2" w:rsidR="001D15EC" w:rsidRDefault="001D15EC" w:rsidP="001D15EC">
            <w:pPr>
              <w:pStyle w:val="Tablecontent2"/>
            </w:pPr>
            <w:r>
              <w:t>Reduced, accepted.</w:t>
            </w:r>
          </w:p>
        </w:tc>
        <w:tc>
          <w:tcPr>
            <w:tcW w:w="1418" w:type="dxa"/>
            <w:vAlign w:val="center"/>
          </w:tcPr>
          <w:p w14:paraId="26723C33" w14:textId="77777777" w:rsidR="001D15EC" w:rsidRDefault="001D15EC" w:rsidP="001D15EC">
            <w:pPr>
              <w:pStyle w:val="Tablecontent2"/>
            </w:pPr>
          </w:p>
        </w:tc>
      </w:tr>
      <w:tr w:rsidR="001D15EC" w:rsidRPr="00A17CA4" w14:paraId="5083B67E" w14:textId="77777777" w:rsidTr="00851426">
        <w:tc>
          <w:tcPr>
            <w:tcW w:w="1085" w:type="dxa"/>
            <w:vAlign w:val="center"/>
          </w:tcPr>
          <w:p w14:paraId="5484F07D" w14:textId="5D088213" w:rsidR="001D15EC" w:rsidRDefault="001D15EC" w:rsidP="001D15EC">
            <w:pPr>
              <w:pStyle w:val="TableHeader"/>
              <w:jc w:val="center"/>
              <w:rPr>
                <w:color w:val="auto"/>
              </w:rPr>
            </w:pPr>
            <w:r>
              <w:rPr>
                <w:color w:val="auto"/>
              </w:rPr>
              <w:t>9</w:t>
            </w:r>
          </w:p>
        </w:tc>
        <w:tc>
          <w:tcPr>
            <w:tcW w:w="3863" w:type="dxa"/>
            <w:vAlign w:val="center"/>
          </w:tcPr>
          <w:p w14:paraId="0B0AD8E2" w14:textId="442BD8E4" w:rsidR="001D15EC" w:rsidRDefault="001D15EC" w:rsidP="001D15EC">
            <w:pPr>
              <w:pStyle w:val="Tablecontent2"/>
            </w:pPr>
            <w:r>
              <w:t>AI accuracy &amp; bias</w:t>
            </w:r>
          </w:p>
        </w:tc>
        <w:tc>
          <w:tcPr>
            <w:tcW w:w="540" w:type="dxa"/>
            <w:vAlign w:val="center"/>
          </w:tcPr>
          <w:p w14:paraId="3A2F180A" w14:textId="393221CE" w:rsidR="001D15EC" w:rsidRDefault="001D15EC" w:rsidP="001D15EC">
            <w:pPr>
              <w:pStyle w:val="Tablecontent2"/>
              <w:jc w:val="center"/>
            </w:pPr>
            <w:r>
              <w:t>4</w:t>
            </w:r>
          </w:p>
        </w:tc>
        <w:tc>
          <w:tcPr>
            <w:tcW w:w="540" w:type="dxa"/>
            <w:vAlign w:val="center"/>
          </w:tcPr>
          <w:p w14:paraId="3BBA0B7A" w14:textId="19791466" w:rsidR="001D15EC" w:rsidRDefault="001D15EC" w:rsidP="001D15EC">
            <w:pPr>
              <w:pStyle w:val="Tablecontent2"/>
              <w:jc w:val="center"/>
            </w:pPr>
            <w:r>
              <w:t>3</w:t>
            </w:r>
          </w:p>
        </w:tc>
        <w:tc>
          <w:tcPr>
            <w:tcW w:w="569" w:type="dxa"/>
            <w:shd w:val="clear" w:color="auto" w:fill="FFC000"/>
            <w:vAlign w:val="center"/>
          </w:tcPr>
          <w:p w14:paraId="6B572AF9" w14:textId="176B997C" w:rsidR="001D15EC" w:rsidRPr="00851426" w:rsidRDefault="001D15EC" w:rsidP="001D15EC">
            <w:pPr>
              <w:pStyle w:val="Tablecontent2"/>
              <w:jc w:val="center"/>
              <w:rPr>
                <w:color w:val="auto"/>
              </w:rPr>
            </w:pPr>
            <w:r>
              <w:rPr>
                <w:color w:val="auto"/>
              </w:rPr>
              <w:t>12</w:t>
            </w:r>
          </w:p>
        </w:tc>
        <w:tc>
          <w:tcPr>
            <w:tcW w:w="7239" w:type="dxa"/>
          </w:tcPr>
          <w:p w14:paraId="3FECAA07" w14:textId="27B18D34" w:rsidR="001D15EC" w:rsidRDefault="001D15EC" w:rsidP="001D15EC">
            <w:pPr>
              <w:pStyle w:val="Tablecontent2"/>
            </w:pPr>
            <w:r>
              <w:t xml:space="preserve">Anima’s products are designed to complement the clinical </w:t>
            </w:r>
            <w:proofErr w:type="gramStart"/>
            <w:r>
              <w:t>record</w:t>
            </w:r>
            <w:proofErr w:type="gramEnd"/>
            <w:r>
              <w:t xml:space="preserve"> but it does not replace them, nor does it replace the clinical judgement of the clinician. AI has been created by humans and is therefore biased, the consideration of AI bias should be considered alongside the existence of human bias (from which AI bias originates). </w:t>
            </w:r>
          </w:p>
          <w:p w14:paraId="079AFE92" w14:textId="3A1B580D" w:rsidR="002A15DB" w:rsidRDefault="002A15DB" w:rsidP="001D15EC">
            <w:pPr>
              <w:pStyle w:val="Tablecontent2"/>
            </w:pPr>
            <w:r>
              <w:t>Healthcare providers remain responsible</w:t>
            </w:r>
            <w:r w:rsidR="007D13C5">
              <w:t xml:space="preserve"> for,</w:t>
            </w:r>
            <w:r>
              <w:t xml:space="preserve"> and in control</w:t>
            </w:r>
            <w:r w:rsidR="007D13C5">
              <w:t>,</w:t>
            </w:r>
            <w:r>
              <w:t xml:space="preserve"> of the treatment of patients, clinicians are responsible for utilising their clinical judgement in treating patients, </w:t>
            </w:r>
            <w:r w:rsidR="009A4D30">
              <w:t xml:space="preserve">including querying the output of Anima’s summarisation as they would for a human providing comparable summarisation. </w:t>
            </w:r>
            <w:r w:rsidR="007D13C5">
              <w:t xml:space="preserve">Healthcare providers may wish to provide </w:t>
            </w:r>
            <w:r w:rsidR="008B203E">
              <w:t>bias training for their staff, and/or utilise training where it is provided by regulatory bodies.</w:t>
            </w:r>
          </w:p>
          <w:p w14:paraId="0A1882A1" w14:textId="518CC950" w:rsidR="001D15EC" w:rsidRDefault="001D15EC" w:rsidP="001D15EC">
            <w:pPr>
              <w:pStyle w:val="Tablecontent2"/>
            </w:pPr>
            <w:r>
              <w:t>Anima also benchmarks AI models to provide optimal performance to reduce this risk.</w:t>
            </w:r>
          </w:p>
        </w:tc>
        <w:tc>
          <w:tcPr>
            <w:tcW w:w="562" w:type="dxa"/>
            <w:vAlign w:val="center"/>
          </w:tcPr>
          <w:p w14:paraId="69580AD1" w14:textId="2D9880F5" w:rsidR="001D15EC" w:rsidRDefault="001D15EC" w:rsidP="001D15EC">
            <w:pPr>
              <w:pStyle w:val="Tablecontent2"/>
              <w:jc w:val="center"/>
            </w:pPr>
            <w:r>
              <w:t>3</w:t>
            </w:r>
          </w:p>
        </w:tc>
        <w:tc>
          <w:tcPr>
            <w:tcW w:w="562" w:type="dxa"/>
            <w:vAlign w:val="center"/>
          </w:tcPr>
          <w:p w14:paraId="71A3D3D5" w14:textId="5685B457" w:rsidR="001D15EC" w:rsidRDefault="001D15EC" w:rsidP="001D15EC">
            <w:pPr>
              <w:pStyle w:val="Tablecontent2"/>
              <w:jc w:val="center"/>
            </w:pPr>
            <w:r>
              <w:t>2</w:t>
            </w:r>
          </w:p>
        </w:tc>
        <w:tc>
          <w:tcPr>
            <w:tcW w:w="562" w:type="dxa"/>
            <w:shd w:val="clear" w:color="auto" w:fill="4EA72E" w:themeFill="accent6"/>
            <w:vAlign w:val="center"/>
          </w:tcPr>
          <w:p w14:paraId="35027F67" w14:textId="37FCD048" w:rsidR="001D15EC" w:rsidRPr="00851426" w:rsidRDefault="001D15EC" w:rsidP="001D15EC">
            <w:pPr>
              <w:pStyle w:val="Tablecontent2"/>
              <w:jc w:val="center"/>
              <w:rPr>
                <w:color w:val="E8E8E8" w:themeColor="background2"/>
              </w:rPr>
            </w:pPr>
            <w:r>
              <w:rPr>
                <w:color w:val="E8E8E8" w:themeColor="background2"/>
              </w:rPr>
              <w:t>6</w:t>
            </w:r>
          </w:p>
        </w:tc>
        <w:tc>
          <w:tcPr>
            <w:tcW w:w="2586" w:type="dxa"/>
            <w:vAlign w:val="center"/>
          </w:tcPr>
          <w:p w14:paraId="3BDE50FC" w14:textId="11EBC810" w:rsidR="001D15EC" w:rsidRDefault="001D15EC" w:rsidP="001D15EC">
            <w:pPr>
              <w:pStyle w:val="Tablecontent2"/>
            </w:pPr>
            <w:r>
              <w:t>Reduced, accepted.</w:t>
            </w:r>
          </w:p>
        </w:tc>
        <w:tc>
          <w:tcPr>
            <w:tcW w:w="1418" w:type="dxa"/>
            <w:vAlign w:val="center"/>
          </w:tcPr>
          <w:p w14:paraId="5AD5A0B9" w14:textId="77777777" w:rsidR="001D15EC" w:rsidRDefault="001D15EC" w:rsidP="001D15EC">
            <w:pPr>
              <w:pStyle w:val="Tablecontent2"/>
            </w:pPr>
          </w:p>
        </w:tc>
      </w:tr>
      <w:tr w:rsidR="00B91079" w:rsidRPr="00A17CA4" w14:paraId="2ABE744F" w14:textId="77777777" w:rsidTr="00851426">
        <w:tc>
          <w:tcPr>
            <w:tcW w:w="1085" w:type="dxa"/>
            <w:vAlign w:val="center"/>
          </w:tcPr>
          <w:p w14:paraId="71FFBE03" w14:textId="25B5A19F" w:rsidR="00B91079" w:rsidRDefault="00B91079" w:rsidP="00B91079">
            <w:pPr>
              <w:pStyle w:val="TableHeader"/>
              <w:jc w:val="center"/>
              <w:rPr>
                <w:color w:val="auto"/>
              </w:rPr>
            </w:pPr>
            <w:r>
              <w:rPr>
                <w:color w:val="auto"/>
              </w:rPr>
              <w:lastRenderedPageBreak/>
              <w:t>10</w:t>
            </w:r>
          </w:p>
        </w:tc>
        <w:tc>
          <w:tcPr>
            <w:tcW w:w="3863" w:type="dxa"/>
            <w:vAlign w:val="center"/>
          </w:tcPr>
          <w:p w14:paraId="7B29673B" w14:textId="1EA7E60F" w:rsidR="00B91079" w:rsidRDefault="00B91079" w:rsidP="00B91079">
            <w:pPr>
              <w:pStyle w:val="Tablecontent2"/>
            </w:pPr>
            <w:r>
              <w:t>AI processing errors leading to data misclassification</w:t>
            </w:r>
          </w:p>
        </w:tc>
        <w:tc>
          <w:tcPr>
            <w:tcW w:w="540" w:type="dxa"/>
            <w:vAlign w:val="center"/>
          </w:tcPr>
          <w:p w14:paraId="7E6A433B" w14:textId="2A3192C2" w:rsidR="00B91079" w:rsidRDefault="00B91079" w:rsidP="00B91079">
            <w:pPr>
              <w:pStyle w:val="Tablecontent2"/>
              <w:jc w:val="center"/>
            </w:pPr>
            <w:r>
              <w:t>3</w:t>
            </w:r>
          </w:p>
        </w:tc>
        <w:tc>
          <w:tcPr>
            <w:tcW w:w="540" w:type="dxa"/>
            <w:vAlign w:val="center"/>
          </w:tcPr>
          <w:p w14:paraId="4DA237ED" w14:textId="4AD7F6FD" w:rsidR="00B91079" w:rsidRDefault="00B91079" w:rsidP="00B91079">
            <w:pPr>
              <w:pStyle w:val="Tablecontent2"/>
              <w:jc w:val="center"/>
            </w:pPr>
            <w:r>
              <w:t>3</w:t>
            </w:r>
          </w:p>
        </w:tc>
        <w:tc>
          <w:tcPr>
            <w:tcW w:w="569" w:type="dxa"/>
            <w:shd w:val="clear" w:color="auto" w:fill="FFC000"/>
            <w:vAlign w:val="center"/>
          </w:tcPr>
          <w:p w14:paraId="634864EC" w14:textId="5A2B31EF" w:rsidR="00B91079" w:rsidRDefault="00B91079" w:rsidP="00B91079">
            <w:pPr>
              <w:pStyle w:val="Tablecontent2"/>
              <w:jc w:val="center"/>
              <w:rPr>
                <w:color w:val="auto"/>
              </w:rPr>
            </w:pPr>
            <w:r>
              <w:t>9</w:t>
            </w:r>
          </w:p>
        </w:tc>
        <w:tc>
          <w:tcPr>
            <w:tcW w:w="7239" w:type="dxa"/>
          </w:tcPr>
          <w:p w14:paraId="6B54AC2A" w14:textId="4627787D" w:rsidR="00B91079" w:rsidRDefault="00B91079" w:rsidP="00B91079">
            <w:pPr>
              <w:pStyle w:val="Tablecontent2"/>
            </w:pPr>
            <w:r w:rsidRPr="00C02BA7">
              <w:t xml:space="preserve">AI algorithms are rigorously tested. The software development process has multiple tests both manual and automated which are undertaken before any deployment to the production environment. First </w:t>
            </w:r>
            <w:proofErr w:type="gramStart"/>
            <w:r w:rsidRPr="00C02BA7">
              <w:t>develop, and</w:t>
            </w:r>
            <w:proofErr w:type="gramEnd"/>
            <w:r w:rsidRPr="00C02BA7">
              <w:t xml:space="preserve"> then test on the development platform - Deploy to the internal pre-production environment for further user testing before releasing it to production</w:t>
            </w:r>
            <w:r>
              <w:t xml:space="preserve">. The processing workflow requires a human to always be in the loop so that all outputs are checked before being saved to the patient record. </w:t>
            </w:r>
          </w:p>
        </w:tc>
        <w:tc>
          <w:tcPr>
            <w:tcW w:w="562" w:type="dxa"/>
            <w:vAlign w:val="center"/>
          </w:tcPr>
          <w:p w14:paraId="2A5DBFD2" w14:textId="73462501" w:rsidR="00B91079" w:rsidRDefault="00B91079" w:rsidP="00B91079">
            <w:pPr>
              <w:pStyle w:val="Tablecontent2"/>
              <w:jc w:val="center"/>
            </w:pPr>
            <w:r>
              <w:t>3</w:t>
            </w:r>
          </w:p>
        </w:tc>
        <w:tc>
          <w:tcPr>
            <w:tcW w:w="562" w:type="dxa"/>
            <w:vAlign w:val="center"/>
          </w:tcPr>
          <w:p w14:paraId="699498CE" w14:textId="65069025" w:rsidR="00B91079" w:rsidRDefault="00B91079" w:rsidP="00B91079">
            <w:pPr>
              <w:pStyle w:val="Tablecontent2"/>
              <w:jc w:val="center"/>
            </w:pPr>
            <w:r>
              <w:t>2</w:t>
            </w:r>
          </w:p>
        </w:tc>
        <w:tc>
          <w:tcPr>
            <w:tcW w:w="562" w:type="dxa"/>
            <w:shd w:val="clear" w:color="auto" w:fill="4EA72E" w:themeFill="accent6"/>
            <w:vAlign w:val="center"/>
          </w:tcPr>
          <w:p w14:paraId="04B6F58D" w14:textId="47D4D427" w:rsidR="00B91079" w:rsidRPr="00753D97" w:rsidRDefault="00B91079" w:rsidP="00B91079">
            <w:pPr>
              <w:pStyle w:val="Tablecontent2"/>
              <w:jc w:val="center"/>
              <w:rPr>
                <w:color w:val="FFFFFF" w:themeColor="background1"/>
              </w:rPr>
            </w:pPr>
            <w:r w:rsidRPr="00753D97">
              <w:rPr>
                <w:color w:val="FFFFFF" w:themeColor="background1"/>
              </w:rPr>
              <w:t>6</w:t>
            </w:r>
          </w:p>
        </w:tc>
        <w:tc>
          <w:tcPr>
            <w:tcW w:w="2586" w:type="dxa"/>
            <w:vAlign w:val="center"/>
          </w:tcPr>
          <w:p w14:paraId="79F6C61C" w14:textId="4ADBA78C" w:rsidR="00B91079" w:rsidRDefault="00B91079" w:rsidP="00B91079">
            <w:pPr>
              <w:pStyle w:val="Tablecontent2"/>
            </w:pPr>
            <w:r>
              <w:t>Risk reduced</w:t>
            </w:r>
          </w:p>
        </w:tc>
        <w:tc>
          <w:tcPr>
            <w:tcW w:w="1418" w:type="dxa"/>
            <w:vAlign w:val="center"/>
          </w:tcPr>
          <w:p w14:paraId="0B1B209A" w14:textId="146F795B" w:rsidR="00B91079" w:rsidRDefault="00B91079" w:rsidP="00B91079">
            <w:pPr>
              <w:pStyle w:val="Tablecontent2"/>
            </w:pPr>
          </w:p>
        </w:tc>
      </w:tr>
    </w:tbl>
    <w:p w14:paraId="46D23124" w14:textId="77777777" w:rsidR="0037563B" w:rsidRDefault="0037563B" w:rsidP="00754F16">
      <w:pPr>
        <w:sectPr w:rsidR="0037563B" w:rsidSect="00926027">
          <w:pgSz w:w="23811" w:h="16838" w:orient="landscape" w:code="8"/>
          <w:pgMar w:top="1440" w:right="2835" w:bottom="1440" w:left="1440" w:header="708" w:footer="708" w:gutter="0"/>
          <w:cols w:space="708"/>
          <w:docGrid w:linePitch="360"/>
        </w:sectPr>
      </w:pPr>
    </w:p>
    <w:p w14:paraId="7613EE53" w14:textId="673EEBB1" w:rsidR="00014115" w:rsidRDefault="0037563B" w:rsidP="00753D97">
      <w:pPr>
        <w:pStyle w:val="Title"/>
      </w:pPr>
      <w:r>
        <w:lastRenderedPageBreak/>
        <w:t>Appendi</w:t>
      </w:r>
      <w:r w:rsidR="00711B48">
        <w:t>x</w:t>
      </w:r>
    </w:p>
    <w:p w14:paraId="25FFE6B1" w14:textId="37E2C560" w:rsidR="00711B48" w:rsidRPr="00D32693" w:rsidRDefault="00711B48" w:rsidP="00EC2FEE">
      <w:pPr>
        <w:pStyle w:val="Title"/>
      </w:pPr>
    </w:p>
    <w:tbl>
      <w:tblPr>
        <w:tblStyle w:val="ListTable3-Accent1"/>
        <w:tblW w:w="0" w:type="auto"/>
        <w:tblLook w:val="04A0" w:firstRow="1" w:lastRow="0" w:firstColumn="1" w:lastColumn="0" w:noHBand="0" w:noVBand="1"/>
      </w:tblPr>
      <w:tblGrid>
        <w:gridCol w:w="3348"/>
        <w:gridCol w:w="1711"/>
      </w:tblGrid>
      <w:tr w:rsidR="00711B48" w14:paraId="418C9D90" w14:textId="77777777" w:rsidTr="00753D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6541D111" w14:textId="77777777" w:rsidR="00711B48" w:rsidRPr="007B03B5" w:rsidRDefault="00711B48" w:rsidP="007B03B5">
            <w:pPr>
              <w:pStyle w:val="TableHeader"/>
            </w:pPr>
            <w:r w:rsidRPr="007B03B5">
              <w:t>Document Description</w:t>
            </w:r>
          </w:p>
        </w:tc>
        <w:tc>
          <w:tcPr>
            <w:tcW w:w="0" w:type="auto"/>
          </w:tcPr>
          <w:p w14:paraId="28FE5EEE" w14:textId="77777777" w:rsidR="00711B48" w:rsidRPr="007B03B5" w:rsidRDefault="00711B48" w:rsidP="007B03B5">
            <w:pPr>
              <w:pStyle w:val="TableHeader"/>
              <w:cnfStyle w:val="100000000000" w:firstRow="1" w:lastRow="0" w:firstColumn="0" w:lastColumn="0" w:oddVBand="0" w:evenVBand="0" w:oddHBand="0" w:evenHBand="0" w:firstRowFirstColumn="0" w:firstRowLastColumn="0" w:lastRowFirstColumn="0" w:lastRowLastColumn="0"/>
            </w:pPr>
            <w:r w:rsidRPr="007B03B5">
              <w:t>Document</w:t>
            </w:r>
          </w:p>
        </w:tc>
      </w:tr>
      <w:tr w:rsidR="00711B48" w14:paraId="4BC274A2" w14:textId="77777777" w:rsidTr="00753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8573A1" w14:textId="7B130CD0" w:rsidR="00711B48" w:rsidRPr="00753D97" w:rsidRDefault="00220361" w:rsidP="007B03B5">
            <w:pPr>
              <w:pStyle w:val="Tablecontent2"/>
            </w:pPr>
            <w:r w:rsidRPr="007B03B5">
              <w:t xml:space="preserve">DTAC </w:t>
            </w:r>
          </w:p>
        </w:tc>
        <w:tc>
          <w:tcPr>
            <w:tcW w:w="0" w:type="auto"/>
          </w:tcPr>
          <w:p w14:paraId="7CB1CAEA" w14:textId="232039BC" w:rsidR="00711B48" w:rsidRPr="007B03B5" w:rsidRDefault="00CC7EDC" w:rsidP="007B03B5">
            <w:pPr>
              <w:pStyle w:val="Tablecontent2"/>
              <w:cnfStyle w:val="000000100000" w:firstRow="0" w:lastRow="0" w:firstColumn="0" w:lastColumn="0" w:oddVBand="0" w:evenVBand="0" w:oddHBand="1" w:evenHBand="0" w:firstRowFirstColumn="0" w:firstRowLastColumn="0" w:lastRowFirstColumn="0" w:lastRowLastColumn="0"/>
            </w:pPr>
            <w:r w:rsidRPr="007B03B5">
              <w:rPr>
                <w:noProof/>
              </w:rPr>
              <w:object w:dxaOrig="1490" w:dyaOrig="993" w14:anchorId="58622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5pt;height:49.45pt;mso-width-percent:0;mso-height-percent:0;mso-width-percent:0;mso-height-percent:0" o:ole="">
                  <v:imagedata r:id="rId26" o:title=""/>
                </v:shape>
                <o:OLEObject Type="Embed" ProgID="Package" ShapeID="_x0000_i1025" DrawAspect="Icon" ObjectID="_1828086301" r:id="rId27"/>
              </w:object>
            </w:r>
          </w:p>
        </w:tc>
      </w:tr>
      <w:tr w:rsidR="00711B48" w14:paraId="53B47370" w14:textId="77777777" w:rsidTr="00753D97">
        <w:tc>
          <w:tcPr>
            <w:cnfStyle w:val="001000000000" w:firstRow="0" w:lastRow="0" w:firstColumn="1" w:lastColumn="0" w:oddVBand="0" w:evenVBand="0" w:oddHBand="0" w:evenHBand="0" w:firstRowFirstColumn="0" w:firstRowLastColumn="0" w:lastRowFirstColumn="0" w:lastRowLastColumn="0"/>
            <w:tcW w:w="0" w:type="auto"/>
          </w:tcPr>
          <w:p w14:paraId="7E014DFA" w14:textId="6502BF1E" w:rsidR="00711B48" w:rsidRPr="00753D97" w:rsidRDefault="000749DE" w:rsidP="007B03B5">
            <w:pPr>
              <w:pStyle w:val="Tablecontent2"/>
            </w:pPr>
            <w:r>
              <w:t>Penetration tests</w:t>
            </w:r>
          </w:p>
        </w:tc>
        <w:tc>
          <w:tcPr>
            <w:tcW w:w="0" w:type="auto"/>
          </w:tcPr>
          <w:p w14:paraId="13197BF0" w14:textId="40CFCEF5" w:rsidR="00711B48" w:rsidRPr="007B03B5" w:rsidRDefault="00CC7EDC" w:rsidP="007B03B5">
            <w:pPr>
              <w:pStyle w:val="Tablecontent2"/>
              <w:cnfStyle w:val="000000000000" w:firstRow="0" w:lastRow="0" w:firstColumn="0" w:lastColumn="0" w:oddVBand="0" w:evenVBand="0" w:oddHBand="0" w:evenHBand="0" w:firstRowFirstColumn="0" w:firstRowLastColumn="0" w:lastRowFirstColumn="0" w:lastRowLastColumn="0"/>
            </w:pPr>
            <w:r>
              <w:rPr>
                <w:noProof/>
              </w:rPr>
              <w:object w:dxaOrig="1490" w:dyaOrig="993" w14:anchorId="50298689">
                <v:shape id="_x0000_i1026" type="#_x0000_t75" alt="" style="width:74.5pt;height:49.45pt;mso-width-percent:0;mso-height-percent:0;mso-width-percent:0;mso-height-percent:0" o:ole="">
                  <v:imagedata r:id="rId28" o:title=""/>
                </v:shape>
                <o:OLEObject Type="Embed" ProgID="Package" ShapeID="_x0000_i1026" DrawAspect="Icon" ObjectID="_1828086302" r:id="rId29"/>
              </w:object>
            </w:r>
          </w:p>
        </w:tc>
      </w:tr>
      <w:tr w:rsidR="00711B48" w14:paraId="2C6991AC" w14:textId="77777777" w:rsidTr="00753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BD73F1" w14:textId="5CD7AE21" w:rsidR="00711B48" w:rsidRPr="00753D97" w:rsidRDefault="00711B48" w:rsidP="007B03B5">
            <w:pPr>
              <w:pStyle w:val="Tablecontent2"/>
            </w:pPr>
          </w:p>
        </w:tc>
        <w:tc>
          <w:tcPr>
            <w:tcW w:w="0" w:type="auto"/>
          </w:tcPr>
          <w:p w14:paraId="1B15BFBE" w14:textId="4463333F" w:rsidR="00711B48" w:rsidRPr="007B03B5" w:rsidRDefault="00711B48" w:rsidP="007B03B5">
            <w:pPr>
              <w:pStyle w:val="Tablecontent2"/>
              <w:cnfStyle w:val="000000100000" w:firstRow="0" w:lastRow="0" w:firstColumn="0" w:lastColumn="0" w:oddVBand="0" w:evenVBand="0" w:oddHBand="1" w:evenHBand="0" w:firstRowFirstColumn="0" w:firstRowLastColumn="0" w:lastRowFirstColumn="0" w:lastRowLastColumn="0"/>
            </w:pPr>
            <w:bookmarkStart w:id="6" w:name="_MON_1814591373"/>
            <w:bookmarkEnd w:id="6"/>
          </w:p>
        </w:tc>
      </w:tr>
      <w:tr w:rsidR="00711B48" w14:paraId="527E1EFB" w14:textId="77777777" w:rsidTr="00753D97">
        <w:tc>
          <w:tcPr>
            <w:cnfStyle w:val="001000000000" w:firstRow="0" w:lastRow="0" w:firstColumn="1" w:lastColumn="0" w:oddVBand="0" w:evenVBand="0" w:oddHBand="0" w:evenHBand="0" w:firstRowFirstColumn="0" w:firstRowLastColumn="0" w:lastRowFirstColumn="0" w:lastRowLastColumn="0"/>
            <w:tcW w:w="0" w:type="auto"/>
          </w:tcPr>
          <w:p w14:paraId="69064F6B" w14:textId="09E5F8EC" w:rsidR="00711B48" w:rsidRPr="00753D97" w:rsidRDefault="00711B48" w:rsidP="007B03B5">
            <w:pPr>
              <w:pStyle w:val="Tablecontent2"/>
            </w:pPr>
          </w:p>
        </w:tc>
        <w:tc>
          <w:tcPr>
            <w:tcW w:w="0" w:type="auto"/>
          </w:tcPr>
          <w:p w14:paraId="3221B734" w14:textId="2CB1C776" w:rsidR="00711B48" w:rsidRPr="007B03B5" w:rsidRDefault="00711B48" w:rsidP="007B03B5">
            <w:pPr>
              <w:pStyle w:val="Tablecontent2"/>
              <w:cnfStyle w:val="000000000000" w:firstRow="0" w:lastRow="0" w:firstColumn="0" w:lastColumn="0" w:oddVBand="0" w:evenVBand="0" w:oddHBand="0" w:evenHBand="0" w:firstRowFirstColumn="0" w:firstRowLastColumn="0" w:lastRowFirstColumn="0" w:lastRowLastColumn="0"/>
            </w:pPr>
          </w:p>
        </w:tc>
      </w:tr>
    </w:tbl>
    <w:p w14:paraId="4B775BE6" w14:textId="77777777" w:rsidR="00711B48" w:rsidRDefault="00711B48" w:rsidP="00711B48"/>
    <w:p w14:paraId="3D0D62CB" w14:textId="77777777" w:rsidR="00711B48" w:rsidRPr="00DD695D" w:rsidRDefault="00711B48" w:rsidP="00711B48"/>
    <w:p w14:paraId="32BDA616" w14:textId="77777777" w:rsidR="0037563B" w:rsidRDefault="0037563B" w:rsidP="00754F16"/>
    <w:sectPr w:rsidR="0037563B" w:rsidSect="00753D97">
      <w:pgSz w:w="11906" w:h="16838" w:code="9"/>
      <w:pgMar w:top="28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A0E54" w14:textId="77777777" w:rsidR="00D74700" w:rsidRDefault="00D74700" w:rsidP="003B195F">
      <w:pPr>
        <w:spacing w:after="0" w:line="240" w:lineRule="auto"/>
      </w:pPr>
      <w:r>
        <w:separator/>
      </w:r>
    </w:p>
  </w:endnote>
  <w:endnote w:type="continuationSeparator" w:id="0">
    <w:p w14:paraId="359F398D" w14:textId="77777777" w:rsidR="00D74700" w:rsidRDefault="00D74700" w:rsidP="003B1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Lato">
    <w:charset w:val="00"/>
    <w:family w:val="swiss"/>
    <w:pitch w:val="variable"/>
    <w:sig w:usb0="E10002FF" w:usb1="5000ECFF" w:usb2="00000021" w:usb3="00000000" w:csb0="0000019F" w:csb1="00000000"/>
  </w:font>
  <w:font w:name="Lato Light">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405A5" w14:textId="77777777" w:rsidR="00D74700" w:rsidRDefault="00D74700" w:rsidP="003B195F">
      <w:pPr>
        <w:spacing w:after="0" w:line="240" w:lineRule="auto"/>
      </w:pPr>
      <w:r>
        <w:separator/>
      </w:r>
    </w:p>
  </w:footnote>
  <w:footnote w:type="continuationSeparator" w:id="0">
    <w:p w14:paraId="6C982057" w14:textId="77777777" w:rsidR="00D74700" w:rsidRDefault="00D74700" w:rsidP="003B195F">
      <w:pPr>
        <w:spacing w:after="0" w:line="240" w:lineRule="auto"/>
      </w:pPr>
      <w:r>
        <w:continuationSeparator/>
      </w:r>
    </w:p>
  </w:footnote>
  <w:footnote w:id="1">
    <w:p w14:paraId="4FFC9539" w14:textId="77777777" w:rsidR="003F336E" w:rsidRPr="00420FA5" w:rsidRDefault="003F336E" w:rsidP="004C5742">
      <w:pPr>
        <w:pStyle w:val="FootnoteText"/>
        <w:ind w:left="142"/>
        <w:jc w:val="both"/>
        <w:rPr>
          <w:rFonts w:asciiTheme="majorHAnsi" w:hAnsiTheme="majorHAnsi"/>
        </w:rPr>
      </w:pPr>
      <w:r w:rsidRPr="00420FA5">
        <w:rPr>
          <w:rStyle w:val="FootnoteReference"/>
          <w:rFonts w:asciiTheme="majorHAnsi" w:hAnsiTheme="majorHAnsi"/>
        </w:rPr>
        <w:footnoteRef/>
      </w:r>
      <w:r w:rsidRPr="00420FA5">
        <w:rPr>
          <w:rFonts w:asciiTheme="majorHAnsi" w:hAnsiTheme="majorHAnsi"/>
        </w:rPr>
        <w:t xml:space="preserve"> </w:t>
      </w:r>
      <w:r w:rsidRPr="00420FA5">
        <w:rPr>
          <w:rStyle w:val="GreenGuidanceChar"/>
          <w:rFonts w:asciiTheme="majorHAnsi" w:hAnsiTheme="majorHAnsi"/>
          <w:i w:val="0"/>
          <w:szCs w:val="20"/>
        </w:rPr>
        <w:t xml:space="preserve">Every use of personal data must be lawful, relying on a lawful basis from the UK GDPR and Data Protection Act 2018 and satisfying the common law duty of confidentiality. Select a lawful basis from </w:t>
      </w:r>
      <w:hyperlink r:id="rId1" w:history="1">
        <w:r w:rsidRPr="00420FA5">
          <w:rPr>
            <w:rStyle w:val="Hyperlink"/>
            <w:rFonts w:asciiTheme="majorHAnsi" w:eastAsia="Calibri" w:hAnsiTheme="majorHAnsi" w:cstheme="minorHAnsi"/>
            <w:color w:val="0070C0"/>
          </w:rPr>
          <w:t>UK GDPR Article 6</w:t>
        </w:r>
      </w:hyperlink>
      <w:r w:rsidRPr="00420FA5">
        <w:rPr>
          <w:rStyle w:val="GreenGuidanceChar"/>
          <w:rFonts w:asciiTheme="majorHAnsi" w:hAnsiTheme="majorHAnsi"/>
          <w:szCs w:val="20"/>
        </w:rPr>
        <w:t>.</w:t>
      </w:r>
      <w:r w:rsidRPr="00420FA5">
        <w:rPr>
          <w:rStyle w:val="GreenGuidanceChar"/>
          <w:rFonts w:asciiTheme="majorHAnsi" w:hAnsiTheme="majorHAnsi"/>
          <w:i w:val="0"/>
          <w:szCs w:val="20"/>
        </w:rPr>
        <w:t xml:space="preserve"> For special category data, select also an exemption for processing from</w:t>
      </w:r>
      <w:r w:rsidRPr="00420FA5">
        <w:rPr>
          <w:rStyle w:val="GreenGuidanceChar"/>
          <w:rFonts w:asciiTheme="majorHAnsi" w:hAnsiTheme="majorHAnsi"/>
          <w:szCs w:val="20"/>
        </w:rPr>
        <w:t xml:space="preserve"> </w:t>
      </w:r>
      <w:hyperlink r:id="rId2" w:history="1">
        <w:r w:rsidRPr="00420FA5">
          <w:rPr>
            <w:rStyle w:val="Hyperlink"/>
            <w:rFonts w:asciiTheme="majorHAnsi" w:eastAsia="Calibri" w:hAnsiTheme="majorHAnsi" w:cstheme="minorHAnsi"/>
            <w:color w:val="0070C0"/>
          </w:rPr>
          <w:t>Article 9</w:t>
        </w:r>
      </w:hyperlink>
      <w:r w:rsidRPr="00420FA5">
        <w:rPr>
          <w:rStyle w:val="GreenGuidanceChar"/>
          <w:rFonts w:asciiTheme="majorHAnsi" w:hAnsiTheme="majorHAnsi"/>
          <w:szCs w:val="20"/>
        </w:rPr>
        <w:t xml:space="preserve">. </w:t>
      </w:r>
      <w:r w:rsidRPr="00420FA5">
        <w:rPr>
          <w:rFonts w:asciiTheme="majorHAnsi" w:hAnsiTheme="majorHAnsi"/>
        </w:rPr>
        <w:t>For some special category processing under Article 9, further conditions must be met; namely, for Article 9(2)(b), (g), (h), (</w:t>
      </w:r>
      <w:proofErr w:type="spellStart"/>
      <w:r w:rsidRPr="00420FA5">
        <w:rPr>
          <w:rFonts w:asciiTheme="majorHAnsi" w:hAnsiTheme="majorHAnsi"/>
        </w:rPr>
        <w:t>i</w:t>
      </w:r>
      <w:proofErr w:type="spellEnd"/>
      <w:r w:rsidRPr="00420FA5">
        <w:rPr>
          <w:rFonts w:asciiTheme="majorHAnsi" w:hAnsiTheme="majorHAnsi"/>
        </w:rPr>
        <w:t xml:space="preserve">) and (j). These further conditions are set out in </w:t>
      </w:r>
      <w:hyperlink r:id="rId3" w:history="1">
        <w:r w:rsidRPr="00420FA5">
          <w:rPr>
            <w:rStyle w:val="Hyperlink"/>
            <w:rFonts w:asciiTheme="majorHAnsi" w:hAnsiTheme="majorHAnsi"/>
            <w:color w:val="0070C0"/>
          </w:rPr>
          <w:t>Schedule 1, Data Protection Act 2018</w:t>
        </w:r>
      </w:hyperlink>
      <w:r w:rsidRPr="00420FA5">
        <w:rPr>
          <w:rFonts w:asciiTheme="majorHAnsi" w:hAnsiTheme="majorHAnsi"/>
        </w:rPr>
        <w:t xml:space="preserve">. Further details about to what, how, and when these conditions apply can be found on the </w:t>
      </w:r>
      <w:hyperlink r:id="rId4" w:history="1">
        <w:r w:rsidRPr="00420FA5">
          <w:rPr>
            <w:rStyle w:val="Hyperlink"/>
            <w:rFonts w:asciiTheme="majorHAnsi" w:hAnsiTheme="majorHAnsi"/>
            <w:color w:val="0070C0"/>
          </w:rPr>
          <w:t>ICO's website: what are the rules of special category data?</w:t>
        </w:r>
      </w:hyperlink>
    </w:p>
  </w:footnote>
  <w:footnote w:id="2">
    <w:p w14:paraId="27F594D5" w14:textId="77777777" w:rsidR="003F336E" w:rsidRPr="00420FA5" w:rsidRDefault="003F336E" w:rsidP="004C5742">
      <w:pPr>
        <w:pStyle w:val="FootnoteText"/>
        <w:ind w:left="142"/>
        <w:jc w:val="both"/>
        <w:rPr>
          <w:rFonts w:asciiTheme="majorHAnsi" w:hAnsiTheme="majorHAnsi"/>
        </w:rPr>
      </w:pPr>
      <w:r w:rsidRPr="00420FA5">
        <w:rPr>
          <w:rStyle w:val="FootnoteReference"/>
          <w:rFonts w:asciiTheme="majorHAnsi" w:hAnsiTheme="majorHAnsi"/>
        </w:rPr>
        <w:footnoteRef/>
      </w:r>
      <w:r w:rsidRPr="00420FA5">
        <w:rPr>
          <w:rFonts w:asciiTheme="majorHAnsi" w:hAnsiTheme="majorHAnsi"/>
        </w:rPr>
        <w:t xml:space="preserve"> In addition to the legal bases under UK GDPR, where the processing involves direct marketing and/or cookies and similar technologies, the </w:t>
      </w:r>
      <w:hyperlink r:id="rId5" w:history="1">
        <w:r w:rsidRPr="00420FA5">
          <w:rPr>
            <w:rStyle w:val="Hyperlink"/>
            <w:rFonts w:asciiTheme="majorHAnsi" w:hAnsiTheme="majorHAnsi"/>
            <w:color w:val="0070C0"/>
          </w:rPr>
          <w:t>Privacy and Electronic Communications Regulations (PECR)</w:t>
        </w:r>
      </w:hyperlink>
      <w:r w:rsidRPr="00420FA5">
        <w:rPr>
          <w:rFonts w:asciiTheme="majorHAnsi" w:hAnsiTheme="majorHAnsi"/>
        </w:rPr>
        <w:t xml:space="preserve"> apply. In most cases, this means you must have valid consent first. Where consent is required under PECR, you must use the </w:t>
      </w:r>
      <w:hyperlink r:id="rId6" w:anchor="GDPR3" w:history="1">
        <w:r w:rsidRPr="00420FA5">
          <w:rPr>
            <w:rStyle w:val="Hyperlink"/>
            <w:rFonts w:asciiTheme="majorHAnsi" w:hAnsiTheme="majorHAnsi"/>
            <w:color w:val="0070C0"/>
          </w:rPr>
          <w:t>legal basis of consent</w:t>
        </w:r>
      </w:hyperlink>
      <w:r w:rsidRPr="00420FA5">
        <w:rPr>
          <w:rFonts w:asciiTheme="majorHAnsi" w:hAnsiTheme="majorHAnsi"/>
        </w:rPr>
        <w:t xml:space="preserve"> under UK GDPR too.</w:t>
      </w:r>
    </w:p>
  </w:footnote>
  <w:footnote w:id="3">
    <w:p w14:paraId="135B8327" w14:textId="77777777" w:rsidR="003F336E" w:rsidRPr="00C32832" w:rsidRDefault="003F336E" w:rsidP="004C5742">
      <w:pPr>
        <w:pStyle w:val="FootnoteText"/>
        <w:ind w:left="142"/>
        <w:jc w:val="both"/>
        <w:rPr>
          <w:rFonts w:ascii="Lato" w:hAnsi="Lato"/>
          <w:i/>
          <w:iCs/>
        </w:rPr>
      </w:pPr>
      <w:r w:rsidRPr="00420FA5">
        <w:rPr>
          <w:rStyle w:val="FootnoteReference"/>
          <w:rFonts w:asciiTheme="majorHAnsi" w:hAnsiTheme="majorHAnsi"/>
        </w:rPr>
        <w:footnoteRef/>
      </w:r>
      <w:r w:rsidRPr="00420FA5">
        <w:rPr>
          <w:rFonts w:asciiTheme="majorHAnsi" w:hAnsiTheme="majorHAnsi"/>
        </w:rPr>
        <w:t xml:space="preserve"> A controller defines the essential “means and purposes” of the processing. In some cases, there may be more than one controller or controllers acting jointly.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78236" w14:textId="26E01F71" w:rsidR="003B195F" w:rsidRDefault="004E5CAE" w:rsidP="001843B5">
    <w:pPr>
      <w:pStyle w:val="Header"/>
      <w:jc w:val="center"/>
    </w:pPr>
    <w:r>
      <w:rPr>
        <w:noProof/>
      </w:rPr>
      <w:drawing>
        <wp:inline distT="0" distB="0" distL="0" distR="0" wp14:anchorId="7F22FA81" wp14:editId="6461F84D">
          <wp:extent cx="2148840" cy="606829"/>
          <wp:effectExtent l="0" t="0" r="3810" b="3175"/>
          <wp:docPr id="261555006"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55006" name="Picture 1"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148840" cy="6068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A3F65"/>
    <w:multiLevelType w:val="multilevel"/>
    <w:tmpl w:val="C3AC32B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CDF51AE"/>
    <w:multiLevelType w:val="hybridMultilevel"/>
    <w:tmpl w:val="345860DE"/>
    <w:lvl w:ilvl="0" w:tplc="A78AF36C">
      <w:start w:val="1"/>
      <w:numFmt w:val="bullet"/>
      <w:pStyle w:val="Bullet"/>
      <w:lvlText w:val="•"/>
      <w:lvlJc w:val="left"/>
      <w:pPr>
        <w:ind w:left="1070" w:hanging="360"/>
      </w:pPr>
      <w:rPr>
        <w:rFonts w:ascii="Arial" w:hAnsi="Arial" w:hint="default"/>
        <w:color w:val="000000" w:themeColor="text1"/>
      </w:rPr>
    </w:lvl>
    <w:lvl w:ilvl="1" w:tplc="6F9AE95E">
      <w:start w:val="1"/>
      <w:numFmt w:val="bullet"/>
      <w:lvlText w:val=""/>
      <w:lvlJc w:val="left"/>
      <w:pPr>
        <w:ind w:left="1211" w:hanging="360"/>
      </w:pPr>
      <w:rPr>
        <w:rFonts w:ascii="Symbol" w:hAnsi="Symbol" w:hint="default"/>
        <w:color w:val="0E2841" w:themeColor="text2"/>
        <w:sz w:val="16"/>
        <w:szCs w:val="16"/>
        <w:u w:color="FFFFFF" w:themeColor="background1"/>
      </w:rPr>
    </w:lvl>
    <w:lvl w:ilvl="2" w:tplc="08090005">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2" w15:restartNumberingAfterBreak="0">
    <w:nsid w:val="30980225"/>
    <w:multiLevelType w:val="hybridMultilevel"/>
    <w:tmpl w:val="06240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053BB8"/>
    <w:multiLevelType w:val="hybridMultilevel"/>
    <w:tmpl w:val="5E9E3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E83B9E"/>
    <w:multiLevelType w:val="hybridMultilevel"/>
    <w:tmpl w:val="CA92D888"/>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5" w15:restartNumberingAfterBreak="0">
    <w:nsid w:val="56327B80"/>
    <w:multiLevelType w:val="multilevel"/>
    <w:tmpl w:val="E9FE67E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7E5062D"/>
    <w:multiLevelType w:val="multilevel"/>
    <w:tmpl w:val="4AE6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4863A8"/>
    <w:multiLevelType w:val="hybridMultilevel"/>
    <w:tmpl w:val="BEDC773C"/>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num w:numId="1" w16cid:durableId="1629050887">
    <w:abstractNumId w:val="5"/>
  </w:num>
  <w:num w:numId="2" w16cid:durableId="1671174909">
    <w:abstractNumId w:val="0"/>
  </w:num>
  <w:num w:numId="3" w16cid:durableId="117144538">
    <w:abstractNumId w:val="1"/>
  </w:num>
  <w:num w:numId="4" w16cid:durableId="707678864">
    <w:abstractNumId w:val="6"/>
  </w:num>
  <w:num w:numId="5" w16cid:durableId="1598174069">
    <w:abstractNumId w:val="4"/>
  </w:num>
  <w:num w:numId="6" w16cid:durableId="1521623023">
    <w:abstractNumId w:val="3"/>
  </w:num>
  <w:num w:numId="7" w16cid:durableId="1847398278">
    <w:abstractNumId w:val="2"/>
  </w:num>
  <w:num w:numId="8" w16cid:durableId="1403873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8E7"/>
    <w:rsid w:val="00003D18"/>
    <w:rsid w:val="00014115"/>
    <w:rsid w:val="00017717"/>
    <w:rsid w:val="0004437D"/>
    <w:rsid w:val="000615D4"/>
    <w:rsid w:val="0006385E"/>
    <w:rsid w:val="000659DC"/>
    <w:rsid w:val="000749DE"/>
    <w:rsid w:val="0008220C"/>
    <w:rsid w:val="0008700F"/>
    <w:rsid w:val="000920E1"/>
    <w:rsid w:val="0009316C"/>
    <w:rsid w:val="000A2FD1"/>
    <w:rsid w:val="000B1029"/>
    <w:rsid w:val="000B2FC4"/>
    <w:rsid w:val="000C38F9"/>
    <w:rsid w:val="000D3A55"/>
    <w:rsid w:val="000F236F"/>
    <w:rsid w:val="000F6377"/>
    <w:rsid w:val="000F7F3F"/>
    <w:rsid w:val="001160E6"/>
    <w:rsid w:val="001245EF"/>
    <w:rsid w:val="00125690"/>
    <w:rsid w:val="00131E97"/>
    <w:rsid w:val="00131F09"/>
    <w:rsid w:val="001518C9"/>
    <w:rsid w:val="00171526"/>
    <w:rsid w:val="001774BD"/>
    <w:rsid w:val="001843B5"/>
    <w:rsid w:val="001954A3"/>
    <w:rsid w:val="00195E41"/>
    <w:rsid w:val="001C28DA"/>
    <w:rsid w:val="001D15EC"/>
    <w:rsid w:val="001D7615"/>
    <w:rsid w:val="001E1328"/>
    <w:rsid w:val="001E39A1"/>
    <w:rsid w:val="001F50B2"/>
    <w:rsid w:val="0020114C"/>
    <w:rsid w:val="00210463"/>
    <w:rsid w:val="00212DBD"/>
    <w:rsid w:val="00220361"/>
    <w:rsid w:val="0022580E"/>
    <w:rsid w:val="00225C0B"/>
    <w:rsid w:val="00234E5D"/>
    <w:rsid w:val="0024058C"/>
    <w:rsid w:val="002517CD"/>
    <w:rsid w:val="00251F6E"/>
    <w:rsid w:val="00276FC2"/>
    <w:rsid w:val="00280642"/>
    <w:rsid w:val="002A15DB"/>
    <w:rsid w:val="002B118B"/>
    <w:rsid w:val="002B5869"/>
    <w:rsid w:val="002B5A68"/>
    <w:rsid w:val="002C651F"/>
    <w:rsid w:val="002C70F8"/>
    <w:rsid w:val="002E339A"/>
    <w:rsid w:val="002E6448"/>
    <w:rsid w:val="00306462"/>
    <w:rsid w:val="00312778"/>
    <w:rsid w:val="003208B1"/>
    <w:rsid w:val="00321ABB"/>
    <w:rsid w:val="00323DF1"/>
    <w:rsid w:val="00340815"/>
    <w:rsid w:val="00347859"/>
    <w:rsid w:val="0035589D"/>
    <w:rsid w:val="00357AAA"/>
    <w:rsid w:val="00357DEC"/>
    <w:rsid w:val="00367469"/>
    <w:rsid w:val="0037091F"/>
    <w:rsid w:val="0037563B"/>
    <w:rsid w:val="00376D48"/>
    <w:rsid w:val="003802E4"/>
    <w:rsid w:val="00386757"/>
    <w:rsid w:val="003905EC"/>
    <w:rsid w:val="003907C8"/>
    <w:rsid w:val="003931F4"/>
    <w:rsid w:val="003B195F"/>
    <w:rsid w:val="003E264A"/>
    <w:rsid w:val="003F02B6"/>
    <w:rsid w:val="003F336E"/>
    <w:rsid w:val="003F5767"/>
    <w:rsid w:val="003F5FA6"/>
    <w:rsid w:val="00403926"/>
    <w:rsid w:val="00415A4C"/>
    <w:rsid w:val="00416BD9"/>
    <w:rsid w:val="00420FA5"/>
    <w:rsid w:val="004224BA"/>
    <w:rsid w:val="00422A9B"/>
    <w:rsid w:val="00432F12"/>
    <w:rsid w:val="00472781"/>
    <w:rsid w:val="00492869"/>
    <w:rsid w:val="004A763B"/>
    <w:rsid w:val="004A771A"/>
    <w:rsid w:val="004C4A92"/>
    <w:rsid w:val="004C5742"/>
    <w:rsid w:val="004D4C41"/>
    <w:rsid w:val="004E5CAE"/>
    <w:rsid w:val="004F0B89"/>
    <w:rsid w:val="004F1A87"/>
    <w:rsid w:val="004F2339"/>
    <w:rsid w:val="004F58E7"/>
    <w:rsid w:val="005008F8"/>
    <w:rsid w:val="0050590E"/>
    <w:rsid w:val="005073F1"/>
    <w:rsid w:val="0053550F"/>
    <w:rsid w:val="00556BE1"/>
    <w:rsid w:val="00567654"/>
    <w:rsid w:val="005804FF"/>
    <w:rsid w:val="00583228"/>
    <w:rsid w:val="00586216"/>
    <w:rsid w:val="00591BEF"/>
    <w:rsid w:val="005A2AA2"/>
    <w:rsid w:val="005A5080"/>
    <w:rsid w:val="005A66DE"/>
    <w:rsid w:val="005A6FE4"/>
    <w:rsid w:val="005C313A"/>
    <w:rsid w:val="005C4E00"/>
    <w:rsid w:val="005D0604"/>
    <w:rsid w:val="005E6223"/>
    <w:rsid w:val="005F0D4B"/>
    <w:rsid w:val="005F510F"/>
    <w:rsid w:val="00600D3A"/>
    <w:rsid w:val="00624F88"/>
    <w:rsid w:val="00650771"/>
    <w:rsid w:val="00650DC7"/>
    <w:rsid w:val="0065408A"/>
    <w:rsid w:val="00665EFC"/>
    <w:rsid w:val="00682968"/>
    <w:rsid w:val="00684A41"/>
    <w:rsid w:val="0068512A"/>
    <w:rsid w:val="00692A25"/>
    <w:rsid w:val="006A1FEE"/>
    <w:rsid w:val="006A237A"/>
    <w:rsid w:val="006A6A46"/>
    <w:rsid w:val="006B6624"/>
    <w:rsid w:val="006C6760"/>
    <w:rsid w:val="00711B48"/>
    <w:rsid w:val="007217CC"/>
    <w:rsid w:val="0073133E"/>
    <w:rsid w:val="00753D97"/>
    <w:rsid w:val="00754F16"/>
    <w:rsid w:val="007707BB"/>
    <w:rsid w:val="0077773C"/>
    <w:rsid w:val="007804B1"/>
    <w:rsid w:val="00787FD3"/>
    <w:rsid w:val="00791D82"/>
    <w:rsid w:val="007A2275"/>
    <w:rsid w:val="007A6814"/>
    <w:rsid w:val="007B03B5"/>
    <w:rsid w:val="007B1669"/>
    <w:rsid w:val="007B2AD3"/>
    <w:rsid w:val="007D13C5"/>
    <w:rsid w:val="007D3FF5"/>
    <w:rsid w:val="007D4DF7"/>
    <w:rsid w:val="007D5F37"/>
    <w:rsid w:val="007E7A46"/>
    <w:rsid w:val="00810B6D"/>
    <w:rsid w:val="008118BD"/>
    <w:rsid w:val="008122F6"/>
    <w:rsid w:val="008141BA"/>
    <w:rsid w:val="0081738A"/>
    <w:rsid w:val="00817D07"/>
    <w:rsid w:val="00831BFB"/>
    <w:rsid w:val="00840E45"/>
    <w:rsid w:val="008429E9"/>
    <w:rsid w:val="00844C07"/>
    <w:rsid w:val="00851426"/>
    <w:rsid w:val="00870794"/>
    <w:rsid w:val="00875470"/>
    <w:rsid w:val="008857AC"/>
    <w:rsid w:val="008B203E"/>
    <w:rsid w:val="008B2079"/>
    <w:rsid w:val="008B594F"/>
    <w:rsid w:val="008B5CD4"/>
    <w:rsid w:val="008C03FE"/>
    <w:rsid w:val="008C4F2B"/>
    <w:rsid w:val="008D50CA"/>
    <w:rsid w:val="008D7180"/>
    <w:rsid w:val="008E5FD1"/>
    <w:rsid w:val="008E6FBB"/>
    <w:rsid w:val="008F00F5"/>
    <w:rsid w:val="008F0181"/>
    <w:rsid w:val="008F113B"/>
    <w:rsid w:val="00900E93"/>
    <w:rsid w:val="0090203B"/>
    <w:rsid w:val="00904759"/>
    <w:rsid w:val="009070AD"/>
    <w:rsid w:val="00917B77"/>
    <w:rsid w:val="00926027"/>
    <w:rsid w:val="00935E70"/>
    <w:rsid w:val="009506E5"/>
    <w:rsid w:val="00955834"/>
    <w:rsid w:val="00962321"/>
    <w:rsid w:val="00966DD9"/>
    <w:rsid w:val="009711B6"/>
    <w:rsid w:val="009720E1"/>
    <w:rsid w:val="0097559E"/>
    <w:rsid w:val="00981F49"/>
    <w:rsid w:val="00984A96"/>
    <w:rsid w:val="009A4D30"/>
    <w:rsid w:val="009B06E3"/>
    <w:rsid w:val="009B2E8D"/>
    <w:rsid w:val="009B3C21"/>
    <w:rsid w:val="009C0049"/>
    <w:rsid w:val="00A018BF"/>
    <w:rsid w:val="00A038D1"/>
    <w:rsid w:val="00A15003"/>
    <w:rsid w:val="00A168E3"/>
    <w:rsid w:val="00A5249E"/>
    <w:rsid w:val="00A56ABC"/>
    <w:rsid w:val="00A67EF6"/>
    <w:rsid w:val="00A72CCA"/>
    <w:rsid w:val="00A8450F"/>
    <w:rsid w:val="00A90B9E"/>
    <w:rsid w:val="00A9224B"/>
    <w:rsid w:val="00A96BD5"/>
    <w:rsid w:val="00AA2BCB"/>
    <w:rsid w:val="00AB4948"/>
    <w:rsid w:val="00AB4DF3"/>
    <w:rsid w:val="00AC2B3B"/>
    <w:rsid w:val="00AC4F96"/>
    <w:rsid w:val="00AC7CE0"/>
    <w:rsid w:val="00AD3663"/>
    <w:rsid w:val="00AD6992"/>
    <w:rsid w:val="00AE336C"/>
    <w:rsid w:val="00AE7291"/>
    <w:rsid w:val="00B07889"/>
    <w:rsid w:val="00B21A9F"/>
    <w:rsid w:val="00B24798"/>
    <w:rsid w:val="00B3330F"/>
    <w:rsid w:val="00B34A9B"/>
    <w:rsid w:val="00B413E1"/>
    <w:rsid w:val="00B53A62"/>
    <w:rsid w:val="00B61677"/>
    <w:rsid w:val="00B65D51"/>
    <w:rsid w:val="00B80E72"/>
    <w:rsid w:val="00B848FC"/>
    <w:rsid w:val="00B84D5A"/>
    <w:rsid w:val="00B91079"/>
    <w:rsid w:val="00BA4455"/>
    <w:rsid w:val="00BC203F"/>
    <w:rsid w:val="00BD16E2"/>
    <w:rsid w:val="00BE1220"/>
    <w:rsid w:val="00BE2B9F"/>
    <w:rsid w:val="00BE665A"/>
    <w:rsid w:val="00BF7E47"/>
    <w:rsid w:val="00C00516"/>
    <w:rsid w:val="00C21B8F"/>
    <w:rsid w:val="00C3084F"/>
    <w:rsid w:val="00C33E93"/>
    <w:rsid w:val="00C42EC7"/>
    <w:rsid w:val="00C46BC5"/>
    <w:rsid w:val="00C6308D"/>
    <w:rsid w:val="00C92BC1"/>
    <w:rsid w:val="00C93720"/>
    <w:rsid w:val="00CA3AF9"/>
    <w:rsid w:val="00CB173E"/>
    <w:rsid w:val="00CB3289"/>
    <w:rsid w:val="00CB52B5"/>
    <w:rsid w:val="00CB6E8E"/>
    <w:rsid w:val="00CC04CC"/>
    <w:rsid w:val="00CC1665"/>
    <w:rsid w:val="00CC30DE"/>
    <w:rsid w:val="00CC634B"/>
    <w:rsid w:val="00CC7EDC"/>
    <w:rsid w:val="00CD646B"/>
    <w:rsid w:val="00CE1B48"/>
    <w:rsid w:val="00CE28D9"/>
    <w:rsid w:val="00D034F3"/>
    <w:rsid w:val="00D07F69"/>
    <w:rsid w:val="00D4540D"/>
    <w:rsid w:val="00D51A7C"/>
    <w:rsid w:val="00D610A2"/>
    <w:rsid w:val="00D64B8F"/>
    <w:rsid w:val="00D65A8F"/>
    <w:rsid w:val="00D71C63"/>
    <w:rsid w:val="00D74700"/>
    <w:rsid w:val="00D77C76"/>
    <w:rsid w:val="00D81569"/>
    <w:rsid w:val="00DA1793"/>
    <w:rsid w:val="00DB4360"/>
    <w:rsid w:val="00DC09E0"/>
    <w:rsid w:val="00DD08B4"/>
    <w:rsid w:val="00DE31B1"/>
    <w:rsid w:val="00DF7FF8"/>
    <w:rsid w:val="00E037B0"/>
    <w:rsid w:val="00E06147"/>
    <w:rsid w:val="00E10ADA"/>
    <w:rsid w:val="00E25FF2"/>
    <w:rsid w:val="00E33DF9"/>
    <w:rsid w:val="00E42DA4"/>
    <w:rsid w:val="00E52648"/>
    <w:rsid w:val="00E63D83"/>
    <w:rsid w:val="00E65B28"/>
    <w:rsid w:val="00E758B8"/>
    <w:rsid w:val="00E900C0"/>
    <w:rsid w:val="00E94DDF"/>
    <w:rsid w:val="00EB188C"/>
    <w:rsid w:val="00EB4632"/>
    <w:rsid w:val="00EC1F7C"/>
    <w:rsid w:val="00EC2FEE"/>
    <w:rsid w:val="00EC4FB9"/>
    <w:rsid w:val="00ED2CD7"/>
    <w:rsid w:val="00ED48A6"/>
    <w:rsid w:val="00EE459D"/>
    <w:rsid w:val="00F04CA0"/>
    <w:rsid w:val="00F11346"/>
    <w:rsid w:val="00F13D31"/>
    <w:rsid w:val="00F16B84"/>
    <w:rsid w:val="00F42204"/>
    <w:rsid w:val="00F549AD"/>
    <w:rsid w:val="00F80E35"/>
    <w:rsid w:val="00F823D1"/>
    <w:rsid w:val="00F86F68"/>
    <w:rsid w:val="00F900B4"/>
    <w:rsid w:val="00F927DE"/>
    <w:rsid w:val="00F94E23"/>
    <w:rsid w:val="00FA35FA"/>
    <w:rsid w:val="00FB2FE7"/>
    <w:rsid w:val="00FB693D"/>
    <w:rsid w:val="00FC46DE"/>
    <w:rsid w:val="00FD0D60"/>
    <w:rsid w:val="00FD0EBA"/>
    <w:rsid w:val="00FD5C14"/>
    <w:rsid w:val="00FE7C06"/>
    <w:rsid w:val="00FF0DA3"/>
    <w:rsid w:val="00FF5A5D"/>
    <w:rsid w:val="062AF4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7284C"/>
  <w15:chartTrackingRefBased/>
  <w15:docId w15:val="{72A36077-6461-4DED-BD91-DAC0F553A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8"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2FEE"/>
    <w:pPr>
      <w:keepNext/>
      <w:keepLines/>
      <w:numPr>
        <w:numId w:val="2"/>
      </w:numPr>
      <w:spacing w:before="240" w:after="120"/>
      <w:ind w:left="567" w:hanging="567"/>
      <w:outlineLvl w:val="0"/>
    </w:pPr>
    <w:rPr>
      <w:rFonts w:asciiTheme="majorHAnsi" w:eastAsiaTheme="majorEastAsia" w:hAnsiTheme="majorHAnsi" w:cstheme="majorBidi"/>
      <w:color w:val="452CE9"/>
      <w:sz w:val="32"/>
      <w:szCs w:val="32"/>
    </w:rPr>
  </w:style>
  <w:style w:type="paragraph" w:styleId="Heading2">
    <w:name w:val="heading 2"/>
    <w:basedOn w:val="Normal"/>
    <w:next w:val="Normal"/>
    <w:link w:val="Heading2Char"/>
    <w:uiPriority w:val="9"/>
    <w:unhideWhenUsed/>
    <w:qFormat/>
    <w:rsid w:val="00EC2FEE"/>
    <w:pPr>
      <w:keepNext/>
      <w:keepLines/>
      <w:numPr>
        <w:ilvl w:val="1"/>
        <w:numId w:val="2"/>
      </w:numPr>
      <w:spacing w:before="240" w:after="120"/>
      <w:outlineLvl w:val="1"/>
    </w:pPr>
    <w:rPr>
      <w:rFonts w:asciiTheme="majorHAnsi" w:eastAsiaTheme="majorEastAsia" w:hAnsiTheme="majorHAnsi" w:cstheme="majorBidi"/>
      <w:color w:val="452CE9"/>
      <w:sz w:val="28"/>
      <w:szCs w:val="28"/>
    </w:rPr>
  </w:style>
  <w:style w:type="paragraph" w:styleId="Heading3">
    <w:name w:val="heading 3"/>
    <w:basedOn w:val="Normal"/>
    <w:next w:val="Normal"/>
    <w:link w:val="Heading3Char"/>
    <w:uiPriority w:val="9"/>
    <w:semiHidden/>
    <w:unhideWhenUsed/>
    <w:qFormat/>
    <w:rsid w:val="004F58E7"/>
    <w:pPr>
      <w:keepNext/>
      <w:keepLines/>
      <w:numPr>
        <w:ilvl w:val="2"/>
        <w:numId w:val="2"/>
      </w:numPr>
      <w:spacing w:before="160" w:after="80"/>
      <w:outlineLvl w:val="2"/>
    </w:pPr>
    <w:rPr>
      <w:rFonts w:eastAsiaTheme="majorEastAsia" w:cstheme="majorBidi"/>
      <w:color w:val="0F435C" w:themeColor="accent1" w:themeShade="BF"/>
      <w:sz w:val="28"/>
      <w:szCs w:val="28"/>
    </w:rPr>
  </w:style>
  <w:style w:type="paragraph" w:styleId="Heading4">
    <w:name w:val="heading 4"/>
    <w:basedOn w:val="Normal"/>
    <w:next w:val="Normal"/>
    <w:link w:val="Heading4Char"/>
    <w:uiPriority w:val="9"/>
    <w:semiHidden/>
    <w:unhideWhenUsed/>
    <w:qFormat/>
    <w:rsid w:val="004F58E7"/>
    <w:pPr>
      <w:keepNext/>
      <w:keepLines/>
      <w:numPr>
        <w:ilvl w:val="3"/>
        <w:numId w:val="2"/>
      </w:numPr>
      <w:spacing w:before="80" w:after="40"/>
      <w:outlineLvl w:val="3"/>
    </w:pPr>
    <w:rPr>
      <w:rFonts w:eastAsiaTheme="majorEastAsia" w:cstheme="majorBidi"/>
      <w:i/>
      <w:iCs/>
      <w:color w:val="0F435C" w:themeColor="accent1" w:themeShade="BF"/>
    </w:rPr>
  </w:style>
  <w:style w:type="paragraph" w:styleId="Heading5">
    <w:name w:val="heading 5"/>
    <w:basedOn w:val="Normal"/>
    <w:next w:val="Normal"/>
    <w:link w:val="Heading5Char"/>
    <w:uiPriority w:val="9"/>
    <w:semiHidden/>
    <w:unhideWhenUsed/>
    <w:qFormat/>
    <w:rsid w:val="004F58E7"/>
    <w:pPr>
      <w:keepNext/>
      <w:keepLines/>
      <w:numPr>
        <w:ilvl w:val="4"/>
        <w:numId w:val="2"/>
      </w:numPr>
      <w:spacing w:before="80" w:after="40"/>
      <w:outlineLvl w:val="4"/>
    </w:pPr>
    <w:rPr>
      <w:rFonts w:eastAsiaTheme="majorEastAsia" w:cstheme="majorBidi"/>
      <w:color w:val="0F435C" w:themeColor="accent1" w:themeShade="BF"/>
    </w:rPr>
  </w:style>
  <w:style w:type="paragraph" w:styleId="Heading6">
    <w:name w:val="heading 6"/>
    <w:basedOn w:val="Normal"/>
    <w:next w:val="Normal"/>
    <w:link w:val="Heading6Char"/>
    <w:uiPriority w:val="9"/>
    <w:semiHidden/>
    <w:unhideWhenUsed/>
    <w:qFormat/>
    <w:rsid w:val="004F58E7"/>
    <w:pPr>
      <w:keepNext/>
      <w:keepLines/>
      <w:numPr>
        <w:ilvl w:val="5"/>
        <w:numId w:val="2"/>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58E7"/>
    <w:pPr>
      <w:keepNext/>
      <w:keepLines/>
      <w:numPr>
        <w:ilvl w:val="6"/>
        <w:numId w:val="2"/>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58E7"/>
    <w:pPr>
      <w:keepNext/>
      <w:keepLines/>
      <w:numPr>
        <w:ilvl w:val="7"/>
        <w:numId w:val="2"/>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58E7"/>
    <w:pPr>
      <w:keepNext/>
      <w:keepLines/>
      <w:numPr>
        <w:ilvl w:val="8"/>
        <w:numId w:val="2"/>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FEE"/>
    <w:rPr>
      <w:rFonts w:asciiTheme="majorHAnsi" w:eastAsiaTheme="majorEastAsia" w:hAnsiTheme="majorHAnsi" w:cstheme="majorBidi"/>
      <w:color w:val="452CE9"/>
      <w:sz w:val="32"/>
      <w:szCs w:val="32"/>
    </w:rPr>
  </w:style>
  <w:style w:type="character" w:customStyle="1" w:styleId="Heading2Char">
    <w:name w:val="Heading 2 Char"/>
    <w:basedOn w:val="DefaultParagraphFont"/>
    <w:link w:val="Heading2"/>
    <w:uiPriority w:val="9"/>
    <w:rsid w:val="00EC2FEE"/>
    <w:rPr>
      <w:rFonts w:asciiTheme="majorHAnsi" w:eastAsiaTheme="majorEastAsia" w:hAnsiTheme="majorHAnsi" w:cstheme="majorBidi"/>
      <w:color w:val="452CE9"/>
      <w:sz w:val="28"/>
      <w:szCs w:val="28"/>
    </w:rPr>
  </w:style>
  <w:style w:type="character" w:customStyle="1" w:styleId="Heading3Char">
    <w:name w:val="Heading 3 Char"/>
    <w:basedOn w:val="DefaultParagraphFont"/>
    <w:link w:val="Heading3"/>
    <w:uiPriority w:val="9"/>
    <w:semiHidden/>
    <w:rsid w:val="004F58E7"/>
    <w:rPr>
      <w:rFonts w:eastAsiaTheme="majorEastAsia" w:cstheme="majorBidi"/>
      <w:color w:val="0F435C" w:themeColor="accent1" w:themeShade="BF"/>
      <w:sz w:val="28"/>
      <w:szCs w:val="28"/>
    </w:rPr>
  </w:style>
  <w:style w:type="character" w:customStyle="1" w:styleId="Heading4Char">
    <w:name w:val="Heading 4 Char"/>
    <w:basedOn w:val="DefaultParagraphFont"/>
    <w:link w:val="Heading4"/>
    <w:uiPriority w:val="9"/>
    <w:semiHidden/>
    <w:rsid w:val="004F58E7"/>
    <w:rPr>
      <w:rFonts w:eastAsiaTheme="majorEastAsia" w:cstheme="majorBidi"/>
      <w:i/>
      <w:iCs/>
      <w:color w:val="0F435C" w:themeColor="accent1" w:themeShade="BF"/>
    </w:rPr>
  </w:style>
  <w:style w:type="character" w:customStyle="1" w:styleId="Heading5Char">
    <w:name w:val="Heading 5 Char"/>
    <w:basedOn w:val="DefaultParagraphFont"/>
    <w:link w:val="Heading5"/>
    <w:uiPriority w:val="9"/>
    <w:semiHidden/>
    <w:rsid w:val="004F58E7"/>
    <w:rPr>
      <w:rFonts w:eastAsiaTheme="majorEastAsia" w:cstheme="majorBidi"/>
      <w:color w:val="0F435C" w:themeColor="accent1" w:themeShade="BF"/>
    </w:rPr>
  </w:style>
  <w:style w:type="character" w:customStyle="1" w:styleId="Heading6Char">
    <w:name w:val="Heading 6 Char"/>
    <w:basedOn w:val="DefaultParagraphFont"/>
    <w:link w:val="Heading6"/>
    <w:uiPriority w:val="9"/>
    <w:semiHidden/>
    <w:rsid w:val="004F58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58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58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58E7"/>
    <w:rPr>
      <w:rFonts w:eastAsiaTheme="majorEastAsia" w:cstheme="majorBidi"/>
      <w:color w:val="272727" w:themeColor="text1" w:themeTint="D8"/>
    </w:rPr>
  </w:style>
  <w:style w:type="paragraph" w:styleId="Title">
    <w:name w:val="Title"/>
    <w:basedOn w:val="Normal"/>
    <w:next w:val="Normal"/>
    <w:link w:val="TitleChar"/>
    <w:uiPriority w:val="10"/>
    <w:qFormat/>
    <w:rsid w:val="00EC2FEE"/>
    <w:pPr>
      <w:spacing w:after="80" w:line="240" w:lineRule="auto"/>
      <w:contextualSpacing/>
    </w:pPr>
    <w:rPr>
      <w:rFonts w:asciiTheme="majorHAnsi" w:eastAsiaTheme="majorEastAsia" w:hAnsiTheme="majorHAnsi" w:cstheme="majorBidi"/>
      <w:color w:val="452CE9"/>
      <w:spacing w:val="-10"/>
      <w:kern w:val="28"/>
      <w:sz w:val="56"/>
      <w:szCs w:val="56"/>
    </w:rPr>
  </w:style>
  <w:style w:type="character" w:customStyle="1" w:styleId="TitleChar">
    <w:name w:val="Title Char"/>
    <w:basedOn w:val="DefaultParagraphFont"/>
    <w:link w:val="Title"/>
    <w:uiPriority w:val="10"/>
    <w:rsid w:val="00EC2FEE"/>
    <w:rPr>
      <w:rFonts w:asciiTheme="majorHAnsi" w:eastAsiaTheme="majorEastAsia" w:hAnsiTheme="majorHAnsi" w:cstheme="majorBidi"/>
      <w:color w:val="452CE9"/>
      <w:spacing w:val="-10"/>
      <w:kern w:val="28"/>
      <w:sz w:val="56"/>
      <w:szCs w:val="56"/>
    </w:rPr>
  </w:style>
  <w:style w:type="paragraph" w:styleId="Subtitle">
    <w:name w:val="Subtitle"/>
    <w:basedOn w:val="Normal"/>
    <w:next w:val="Normal"/>
    <w:link w:val="SubtitleChar"/>
    <w:uiPriority w:val="11"/>
    <w:qFormat/>
    <w:rsid w:val="004F58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58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58E7"/>
    <w:pPr>
      <w:spacing w:before="160"/>
      <w:jc w:val="center"/>
    </w:pPr>
    <w:rPr>
      <w:i/>
      <w:iCs/>
      <w:color w:val="404040" w:themeColor="text1" w:themeTint="BF"/>
    </w:rPr>
  </w:style>
  <w:style w:type="character" w:customStyle="1" w:styleId="QuoteChar">
    <w:name w:val="Quote Char"/>
    <w:basedOn w:val="DefaultParagraphFont"/>
    <w:link w:val="Quote"/>
    <w:uiPriority w:val="29"/>
    <w:rsid w:val="004F58E7"/>
    <w:rPr>
      <w:i/>
      <w:iCs/>
      <w:color w:val="404040" w:themeColor="text1" w:themeTint="BF"/>
    </w:rPr>
  </w:style>
  <w:style w:type="paragraph" w:styleId="ListParagraph">
    <w:name w:val="List Paragraph"/>
    <w:basedOn w:val="Normal"/>
    <w:uiPriority w:val="34"/>
    <w:qFormat/>
    <w:rsid w:val="004F58E7"/>
    <w:pPr>
      <w:ind w:left="720"/>
      <w:contextualSpacing/>
    </w:pPr>
  </w:style>
  <w:style w:type="character" w:styleId="IntenseEmphasis">
    <w:name w:val="Intense Emphasis"/>
    <w:basedOn w:val="DefaultParagraphFont"/>
    <w:uiPriority w:val="21"/>
    <w:qFormat/>
    <w:rsid w:val="004F58E7"/>
    <w:rPr>
      <w:i/>
      <w:iCs/>
      <w:color w:val="0F435C" w:themeColor="accent1" w:themeShade="BF"/>
    </w:rPr>
  </w:style>
  <w:style w:type="paragraph" w:styleId="IntenseQuote">
    <w:name w:val="Intense Quote"/>
    <w:basedOn w:val="Normal"/>
    <w:next w:val="Normal"/>
    <w:link w:val="IntenseQuoteChar"/>
    <w:uiPriority w:val="30"/>
    <w:qFormat/>
    <w:rsid w:val="004F58E7"/>
    <w:pPr>
      <w:pBdr>
        <w:top w:val="single" w:sz="4" w:space="10" w:color="0F435C" w:themeColor="accent1" w:themeShade="BF"/>
        <w:bottom w:val="single" w:sz="4" w:space="10" w:color="0F435C" w:themeColor="accent1" w:themeShade="BF"/>
      </w:pBdr>
      <w:spacing w:before="360" w:after="360"/>
      <w:ind w:left="864" w:right="864"/>
      <w:jc w:val="center"/>
    </w:pPr>
    <w:rPr>
      <w:i/>
      <w:iCs/>
      <w:color w:val="0F435C" w:themeColor="accent1" w:themeShade="BF"/>
    </w:rPr>
  </w:style>
  <w:style w:type="character" w:customStyle="1" w:styleId="IntenseQuoteChar">
    <w:name w:val="Intense Quote Char"/>
    <w:basedOn w:val="DefaultParagraphFont"/>
    <w:link w:val="IntenseQuote"/>
    <w:uiPriority w:val="30"/>
    <w:rsid w:val="004F58E7"/>
    <w:rPr>
      <w:i/>
      <w:iCs/>
      <w:color w:val="0F435C" w:themeColor="accent1" w:themeShade="BF"/>
    </w:rPr>
  </w:style>
  <w:style w:type="character" w:styleId="IntenseReference">
    <w:name w:val="Intense Reference"/>
    <w:basedOn w:val="DefaultParagraphFont"/>
    <w:uiPriority w:val="32"/>
    <w:qFormat/>
    <w:rsid w:val="00003D18"/>
    <w:rPr>
      <w:b/>
      <w:bCs/>
      <w:smallCaps/>
      <w:color w:val="0F435C" w:themeColor="accent1" w:themeShade="BF"/>
      <w:spacing w:val="5"/>
      <w:sz w:val="36"/>
      <w:szCs w:val="36"/>
    </w:rPr>
  </w:style>
  <w:style w:type="paragraph" w:customStyle="1" w:styleId="Body">
    <w:name w:val="Body"/>
    <w:basedOn w:val="Normal"/>
    <w:link w:val="BodyChar"/>
    <w:qFormat/>
    <w:rsid w:val="002517CD"/>
    <w:pPr>
      <w:spacing w:before="120" w:after="120" w:line="276" w:lineRule="auto"/>
      <w:ind w:left="567"/>
    </w:pPr>
    <w:rPr>
      <w:sz w:val="22"/>
      <w:szCs w:val="22"/>
    </w:rPr>
  </w:style>
  <w:style w:type="character" w:customStyle="1" w:styleId="BodyChar">
    <w:name w:val="Body Char"/>
    <w:basedOn w:val="DefaultParagraphFont"/>
    <w:link w:val="Body"/>
    <w:rsid w:val="002517CD"/>
    <w:rPr>
      <w:sz w:val="22"/>
      <w:szCs w:val="22"/>
    </w:rPr>
  </w:style>
  <w:style w:type="table" w:styleId="TableGrid">
    <w:name w:val="Table Grid"/>
    <w:basedOn w:val="TableNormal"/>
    <w:uiPriority w:val="39"/>
    <w:rsid w:val="004F5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4F58E7"/>
    <w:pPr>
      <w:spacing w:after="0" w:line="240" w:lineRule="auto"/>
    </w:pPr>
    <w:rPr>
      <w:b/>
      <w:bCs/>
      <w:color w:val="FFFFFF" w:themeColor="background1"/>
      <w:sz w:val="32"/>
      <w:szCs w:val="32"/>
    </w:rPr>
  </w:style>
  <w:style w:type="character" w:customStyle="1" w:styleId="TableHeaderChar">
    <w:name w:val="Table Header Char"/>
    <w:basedOn w:val="DefaultParagraphFont"/>
    <w:link w:val="TableHeader"/>
    <w:rsid w:val="004F58E7"/>
    <w:rPr>
      <w:b/>
      <w:bCs/>
      <w:color w:val="FFFFFF" w:themeColor="background1"/>
      <w:sz w:val="32"/>
      <w:szCs w:val="32"/>
    </w:rPr>
  </w:style>
  <w:style w:type="paragraph" w:customStyle="1" w:styleId="TableSub-header">
    <w:name w:val="Table Sub-header"/>
    <w:basedOn w:val="Normal"/>
    <w:link w:val="TableSub-headerChar"/>
    <w:qFormat/>
    <w:rsid w:val="00586216"/>
    <w:pPr>
      <w:spacing w:after="0" w:line="240" w:lineRule="auto"/>
    </w:pPr>
    <w:rPr>
      <w:color w:val="FFFFFF" w:themeColor="background1"/>
      <w:sz w:val="22"/>
      <w:szCs w:val="22"/>
    </w:rPr>
  </w:style>
  <w:style w:type="character" w:customStyle="1" w:styleId="TableSub-headerChar">
    <w:name w:val="Table Sub-header Char"/>
    <w:basedOn w:val="DefaultParagraphFont"/>
    <w:link w:val="TableSub-header"/>
    <w:rsid w:val="00586216"/>
    <w:rPr>
      <w:color w:val="FFFFFF" w:themeColor="background1"/>
      <w:sz w:val="22"/>
      <w:szCs w:val="22"/>
    </w:rPr>
  </w:style>
  <w:style w:type="table" w:customStyle="1" w:styleId="PPTable">
    <w:name w:val="PP Table"/>
    <w:basedOn w:val="TableNormal"/>
    <w:uiPriority w:val="99"/>
    <w:rsid w:val="00935E70"/>
    <w:pPr>
      <w:spacing w:after="0" w:line="240" w:lineRule="auto"/>
    </w:p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rPr>
        <w:color w:val="FFFFFF" w:themeColor="background1"/>
      </w:rPr>
      <w:tblPr/>
      <w:tcPr>
        <w:shd w:val="clear" w:color="auto" w:fill="145A7B" w:themeFill="accent1"/>
      </w:tcPr>
    </w:tblStylePr>
    <w:tblStylePr w:type="band1Horz">
      <w:tblPr/>
      <w:tcPr>
        <w:shd w:val="clear" w:color="auto" w:fill="BFE3F4" w:themeFill="accent1" w:themeFillTint="33"/>
      </w:tcPr>
    </w:tblStylePr>
    <w:tblStylePr w:type="band2Horz">
      <w:tblPr/>
      <w:tcPr>
        <w:shd w:val="clear" w:color="auto" w:fill="80C8EA" w:themeFill="accent1" w:themeFillTint="66"/>
      </w:tcPr>
    </w:tblStylePr>
  </w:style>
  <w:style w:type="paragraph" w:styleId="Header">
    <w:name w:val="header"/>
    <w:basedOn w:val="Normal"/>
    <w:link w:val="HeaderChar"/>
    <w:uiPriority w:val="99"/>
    <w:unhideWhenUsed/>
    <w:rsid w:val="003B19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195F"/>
  </w:style>
  <w:style w:type="paragraph" w:styleId="Footer">
    <w:name w:val="footer"/>
    <w:basedOn w:val="Normal"/>
    <w:link w:val="FooterChar"/>
    <w:uiPriority w:val="99"/>
    <w:unhideWhenUsed/>
    <w:rsid w:val="003B19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195F"/>
  </w:style>
  <w:style w:type="paragraph" w:styleId="BodyText">
    <w:name w:val="Body Text"/>
    <w:basedOn w:val="Normal"/>
    <w:link w:val="BodyTextChar"/>
    <w:uiPriority w:val="8"/>
    <w:qFormat/>
    <w:rsid w:val="00650771"/>
    <w:pPr>
      <w:spacing w:before="120" w:after="120" w:line="320" w:lineRule="exact"/>
      <w:ind w:left="567"/>
      <w:jc w:val="both"/>
    </w:pPr>
    <w:rPr>
      <w:rFonts w:ascii="Lato" w:hAnsi="Lato"/>
      <w:color w:val="333333"/>
      <w:kern w:val="0"/>
      <w:sz w:val="20"/>
      <w:szCs w:val="22"/>
      <w14:ligatures w14:val="none"/>
    </w:rPr>
  </w:style>
  <w:style w:type="character" w:customStyle="1" w:styleId="BodyTextChar">
    <w:name w:val="Body Text Char"/>
    <w:basedOn w:val="DefaultParagraphFont"/>
    <w:link w:val="BodyText"/>
    <w:uiPriority w:val="8"/>
    <w:rsid w:val="00650771"/>
    <w:rPr>
      <w:rFonts w:ascii="Lato" w:hAnsi="Lato"/>
      <w:color w:val="333333"/>
      <w:kern w:val="0"/>
      <w:sz w:val="20"/>
      <w:szCs w:val="22"/>
      <w14:ligatures w14:val="none"/>
    </w:rPr>
  </w:style>
  <w:style w:type="character" w:styleId="Hyperlink">
    <w:name w:val="Hyperlink"/>
    <w:basedOn w:val="FollowedHyperlink"/>
    <w:uiPriority w:val="99"/>
    <w:unhideWhenUsed/>
    <w:qFormat/>
    <w:rsid w:val="00650771"/>
    <w:rPr>
      <w:color w:val="E7BB41" w:themeColor="accent2"/>
      <w:u w:val="single"/>
    </w:rPr>
  </w:style>
  <w:style w:type="character" w:styleId="FollowedHyperlink">
    <w:name w:val="FollowedHyperlink"/>
    <w:basedOn w:val="DefaultParagraphFont"/>
    <w:uiPriority w:val="99"/>
    <w:semiHidden/>
    <w:unhideWhenUsed/>
    <w:rsid w:val="00650771"/>
    <w:rPr>
      <w:color w:val="96607D" w:themeColor="followedHyperlink"/>
      <w:u w:val="single"/>
    </w:rPr>
  </w:style>
  <w:style w:type="paragraph" w:customStyle="1" w:styleId="Tablecontent">
    <w:name w:val="Table content"/>
    <w:basedOn w:val="BodyText"/>
    <w:link w:val="TablecontentChar"/>
    <w:uiPriority w:val="99"/>
    <w:qFormat/>
    <w:rsid w:val="00321ABB"/>
    <w:pPr>
      <w:spacing w:before="40" w:after="40"/>
      <w:ind w:left="28"/>
    </w:pPr>
    <w:rPr>
      <w:rFonts w:cstheme="majorHAnsi"/>
      <w:color w:val="000000"/>
      <w:szCs w:val="20"/>
    </w:rPr>
  </w:style>
  <w:style w:type="character" w:customStyle="1" w:styleId="TablecontentChar">
    <w:name w:val="Table content Char"/>
    <w:basedOn w:val="BodyTextChar"/>
    <w:link w:val="Tablecontent"/>
    <w:uiPriority w:val="99"/>
    <w:rsid w:val="00321ABB"/>
    <w:rPr>
      <w:rFonts w:ascii="Lato" w:hAnsi="Lato" w:cstheme="majorHAnsi"/>
      <w:color w:val="000000"/>
      <w:kern w:val="0"/>
      <w:sz w:val="20"/>
      <w:szCs w:val="20"/>
      <w14:ligatures w14:val="none"/>
    </w:rPr>
  </w:style>
  <w:style w:type="paragraph" w:customStyle="1" w:styleId="TableHeading2">
    <w:name w:val="Table Heading 2"/>
    <w:basedOn w:val="Tablecontent"/>
    <w:link w:val="TableHeading2Char"/>
    <w:uiPriority w:val="99"/>
    <w:qFormat/>
    <w:rsid w:val="00321ABB"/>
    <w:rPr>
      <w:color w:val="FFFFFF" w:themeColor="background1"/>
    </w:rPr>
  </w:style>
  <w:style w:type="paragraph" w:customStyle="1" w:styleId="TableHeading1">
    <w:name w:val="Table Heading 1"/>
    <w:basedOn w:val="Tablecontent"/>
    <w:link w:val="TableHeading1Char"/>
    <w:uiPriority w:val="99"/>
    <w:qFormat/>
    <w:rsid w:val="00321ABB"/>
    <w:rPr>
      <w:color w:val="FFFFFF" w:themeColor="background1"/>
      <w:sz w:val="32"/>
      <w:szCs w:val="36"/>
    </w:rPr>
  </w:style>
  <w:style w:type="character" w:customStyle="1" w:styleId="TableHeading2Char">
    <w:name w:val="Table Heading 2 Char"/>
    <w:basedOn w:val="TablecontentChar"/>
    <w:link w:val="TableHeading2"/>
    <w:uiPriority w:val="99"/>
    <w:rsid w:val="00321ABB"/>
    <w:rPr>
      <w:rFonts w:ascii="Lato" w:hAnsi="Lato" w:cstheme="majorHAnsi"/>
      <w:color w:val="FFFFFF" w:themeColor="background1"/>
      <w:kern w:val="0"/>
      <w:sz w:val="20"/>
      <w:szCs w:val="20"/>
      <w14:ligatures w14:val="none"/>
    </w:rPr>
  </w:style>
  <w:style w:type="character" w:customStyle="1" w:styleId="TableHeading1Char">
    <w:name w:val="Table Heading 1 Char"/>
    <w:basedOn w:val="TablecontentChar"/>
    <w:link w:val="TableHeading1"/>
    <w:uiPriority w:val="99"/>
    <w:rsid w:val="00321ABB"/>
    <w:rPr>
      <w:rFonts w:ascii="Lato" w:hAnsi="Lato" w:cstheme="majorHAnsi"/>
      <w:color w:val="FFFFFF" w:themeColor="background1"/>
      <w:kern w:val="0"/>
      <w:sz w:val="32"/>
      <w:szCs w:val="36"/>
      <w14:ligatures w14:val="none"/>
    </w:rPr>
  </w:style>
  <w:style w:type="paragraph" w:customStyle="1" w:styleId="BlueGuidanceTable">
    <w:name w:val="Blue Guidance Table"/>
    <w:basedOn w:val="Normal"/>
    <w:link w:val="BlueGuidanceTableChar"/>
    <w:uiPriority w:val="99"/>
    <w:qFormat/>
    <w:rsid w:val="00A8450F"/>
    <w:pPr>
      <w:keepNext/>
      <w:spacing w:before="40" w:after="40" w:line="240" w:lineRule="auto"/>
      <w:jc w:val="both"/>
    </w:pPr>
    <w:rPr>
      <w:i/>
      <w:color w:val="000000" w:themeColor="text1"/>
      <w:kern w:val="0"/>
      <w:sz w:val="22"/>
      <w:szCs w:val="22"/>
      <w14:ligatures w14:val="none"/>
    </w:rPr>
  </w:style>
  <w:style w:type="character" w:customStyle="1" w:styleId="BlueGuidanceTableChar">
    <w:name w:val="Blue Guidance Table Char"/>
    <w:basedOn w:val="DefaultParagraphFont"/>
    <w:link w:val="BlueGuidanceTable"/>
    <w:uiPriority w:val="99"/>
    <w:rsid w:val="00A8450F"/>
    <w:rPr>
      <w:i/>
      <w:color w:val="000000" w:themeColor="text1"/>
      <w:kern w:val="0"/>
      <w:sz w:val="22"/>
      <w:szCs w:val="22"/>
      <w14:ligatures w14:val="none"/>
    </w:rPr>
  </w:style>
  <w:style w:type="paragraph" w:styleId="FootnoteText">
    <w:name w:val="footnote text"/>
    <w:basedOn w:val="Normal"/>
    <w:link w:val="FootnoteTextChar"/>
    <w:uiPriority w:val="99"/>
    <w:unhideWhenUsed/>
    <w:rsid w:val="004C5742"/>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rsid w:val="004C5742"/>
    <w:rPr>
      <w:kern w:val="0"/>
      <w:sz w:val="20"/>
      <w:szCs w:val="20"/>
      <w14:ligatures w14:val="none"/>
    </w:rPr>
  </w:style>
  <w:style w:type="character" w:styleId="FootnoteReference">
    <w:name w:val="footnote reference"/>
    <w:basedOn w:val="DefaultParagraphFont"/>
    <w:uiPriority w:val="99"/>
    <w:unhideWhenUsed/>
    <w:rsid w:val="004C5742"/>
    <w:rPr>
      <w:vertAlign w:val="superscript"/>
    </w:rPr>
  </w:style>
  <w:style w:type="paragraph" w:customStyle="1" w:styleId="GreenGuidance">
    <w:name w:val="Green Guidance"/>
    <w:basedOn w:val="Normal"/>
    <w:link w:val="GreenGuidanceChar"/>
    <w:uiPriority w:val="99"/>
    <w:qFormat/>
    <w:rsid w:val="004C5742"/>
    <w:pPr>
      <w:spacing w:before="120" w:after="120" w:line="320" w:lineRule="exact"/>
      <w:ind w:left="567"/>
      <w:jc w:val="both"/>
    </w:pPr>
    <w:rPr>
      <w:rFonts w:ascii="Lato Light" w:hAnsi="Lato Light"/>
      <w:i/>
      <w:color w:val="0F9ED5" w:themeColor="accent4"/>
      <w:kern w:val="0"/>
      <w:sz w:val="20"/>
      <w:szCs w:val="22"/>
      <w14:ligatures w14:val="none"/>
    </w:rPr>
  </w:style>
  <w:style w:type="character" w:customStyle="1" w:styleId="GreenGuidanceChar">
    <w:name w:val="Green Guidance Char"/>
    <w:basedOn w:val="DefaultParagraphFont"/>
    <w:link w:val="GreenGuidance"/>
    <w:uiPriority w:val="99"/>
    <w:rsid w:val="004C5742"/>
    <w:rPr>
      <w:rFonts w:ascii="Lato Light" w:hAnsi="Lato Light"/>
      <w:i/>
      <w:color w:val="0F9ED5" w:themeColor="accent4"/>
      <w:kern w:val="0"/>
      <w:sz w:val="20"/>
      <w:szCs w:val="22"/>
      <w14:ligatures w14:val="none"/>
    </w:rPr>
  </w:style>
  <w:style w:type="paragraph" w:styleId="NoSpacing">
    <w:name w:val="No Spacing"/>
    <w:uiPriority w:val="1"/>
    <w:qFormat/>
    <w:rsid w:val="00586216"/>
    <w:pPr>
      <w:spacing w:after="0" w:line="240" w:lineRule="auto"/>
    </w:pPr>
  </w:style>
  <w:style w:type="paragraph" w:customStyle="1" w:styleId="Bullet">
    <w:name w:val="Bullet"/>
    <w:basedOn w:val="ListParagraph"/>
    <w:uiPriority w:val="9"/>
    <w:qFormat/>
    <w:rsid w:val="005A6FE4"/>
    <w:pPr>
      <w:numPr>
        <w:numId w:val="3"/>
      </w:numPr>
      <w:spacing w:before="113" w:after="0" w:line="320" w:lineRule="exact"/>
      <w:jc w:val="both"/>
    </w:pPr>
    <w:rPr>
      <w:rFonts w:ascii="Lato" w:hAnsi="Lato"/>
      <w:color w:val="000000" w:themeColor="text1"/>
      <w:kern w:val="0"/>
      <w:sz w:val="20"/>
      <w:szCs w:val="20"/>
      <w14:ligatures w14:val="none"/>
    </w:rPr>
  </w:style>
  <w:style w:type="paragraph" w:customStyle="1" w:styleId="BlueGuidance">
    <w:name w:val="Blue Guidance"/>
    <w:basedOn w:val="BodyText"/>
    <w:link w:val="BlueGuidanceChar"/>
    <w:uiPriority w:val="99"/>
    <w:qFormat/>
    <w:rsid w:val="005A6FE4"/>
    <w:rPr>
      <w:rFonts w:ascii="Lato Light" w:hAnsi="Lato Light"/>
      <w:i/>
      <w:color w:val="E7E5DF" w:themeColor="accent5"/>
    </w:rPr>
  </w:style>
  <w:style w:type="character" w:customStyle="1" w:styleId="BlueGuidanceChar">
    <w:name w:val="Blue Guidance Char"/>
    <w:basedOn w:val="BodyTextChar"/>
    <w:link w:val="BlueGuidance"/>
    <w:uiPriority w:val="99"/>
    <w:rsid w:val="005A6FE4"/>
    <w:rPr>
      <w:rFonts w:ascii="Lato Light" w:hAnsi="Lato Light"/>
      <w:i/>
      <w:color w:val="E7E5DF" w:themeColor="accent5"/>
      <w:kern w:val="0"/>
      <w:sz w:val="20"/>
      <w:szCs w:val="22"/>
      <w14:ligatures w14:val="none"/>
    </w:rPr>
  </w:style>
  <w:style w:type="paragraph" w:customStyle="1" w:styleId="Tablecontent2">
    <w:name w:val="Table content 2"/>
    <w:basedOn w:val="TableSub-header"/>
    <w:link w:val="Tablecontent2Char"/>
    <w:qFormat/>
    <w:rsid w:val="00BE1220"/>
    <w:pPr>
      <w:spacing w:before="80" w:after="80" w:line="276" w:lineRule="auto"/>
    </w:pPr>
    <w:rPr>
      <w:color w:val="000000" w:themeColor="text1"/>
    </w:rPr>
  </w:style>
  <w:style w:type="character" w:customStyle="1" w:styleId="Tablecontent2Char">
    <w:name w:val="Table content 2 Char"/>
    <w:basedOn w:val="TableSub-headerChar"/>
    <w:link w:val="Tablecontent2"/>
    <w:rsid w:val="00BE1220"/>
    <w:rPr>
      <w:color w:val="000000" w:themeColor="text1"/>
      <w:sz w:val="22"/>
      <w:szCs w:val="22"/>
    </w:rPr>
  </w:style>
  <w:style w:type="table" w:customStyle="1" w:styleId="TableGrid1">
    <w:name w:val="Table Grid1"/>
    <w:basedOn w:val="TableNormal"/>
    <w:next w:val="TableGrid"/>
    <w:uiPriority w:val="59"/>
    <w:rsid w:val="0001411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35FA"/>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2B118B"/>
    <w:rPr>
      <w:sz w:val="16"/>
      <w:szCs w:val="16"/>
    </w:rPr>
  </w:style>
  <w:style w:type="paragraph" w:styleId="CommentText">
    <w:name w:val="annotation text"/>
    <w:basedOn w:val="Normal"/>
    <w:link w:val="CommentTextChar"/>
    <w:uiPriority w:val="99"/>
    <w:unhideWhenUsed/>
    <w:rsid w:val="002B118B"/>
    <w:pPr>
      <w:spacing w:line="240" w:lineRule="auto"/>
    </w:pPr>
    <w:rPr>
      <w:sz w:val="20"/>
      <w:szCs w:val="20"/>
    </w:rPr>
  </w:style>
  <w:style w:type="character" w:customStyle="1" w:styleId="CommentTextChar">
    <w:name w:val="Comment Text Char"/>
    <w:basedOn w:val="DefaultParagraphFont"/>
    <w:link w:val="CommentText"/>
    <w:uiPriority w:val="99"/>
    <w:rsid w:val="002B118B"/>
    <w:rPr>
      <w:sz w:val="20"/>
      <w:szCs w:val="20"/>
    </w:rPr>
  </w:style>
  <w:style w:type="paragraph" w:styleId="CommentSubject">
    <w:name w:val="annotation subject"/>
    <w:basedOn w:val="CommentText"/>
    <w:next w:val="CommentText"/>
    <w:link w:val="CommentSubjectChar"/>
    <w:uiPriority w:val="99"/>
    <w:semiHidden/>
    <w:unhideWhenUsed/>
    <w:rsid w:val="002B118B"/>
    <w:rPr>
      <w:b/>
      <w:bCs/>
    </w:rPr>
  </w:style>
  <w:style w:type="character" w:customStyle="1" w:styleId="CommentSubjectChar">
    <w:name w:val="Comment Subject Char"/>
    <w:basedOn w:val="CommentTextChar"/>
    <w:link w:val="CommentSubject"/>
    <w:uiPriority w:val="99"/>
    <w:semiHidden/>
    <w:rsid w:val="002B118B"/>
    <w:rPr>
      <w:b/>
      <w:bCs/>
      <w:sz w:val="20"/>
      <w:szCs w:val="20"/>
    </w:rPr>
  </w:style>
  <w:style w:type="character" w:styleId="SubtleReference">
    <w:name w:val="Subtle Reference"/>
    <w:basedOn w:val="DefaultParagraphFont"/>
    <w:uiPriority w:val="31"/>
    <w:qFormat/>
    <w:rsid w:val="00003D18"/>
    <w:rPr>
      <w:smallCaps/>
      <w:color w:val="5A5A5A" w:themeColor="text1" w:themeTint="A5"/>
    </w:rPr>
  </w:style>
  <w:style w:type="paragraph" w:styleId="Revision">
    <w:name w:val="Revision"/>
    <w:hidden/>
    <w:uiPriority w:val="99"/>
    <w:semiHidden/>
    <w:rsid w:val="008D50CA"/>
    <w:pPr>
      <w:spacing w:after="0" w:line="240" w:lineRule="auto"/>
    </w:pPr>
  </w:style>
  <w:style w:type="character" w:styleId="UnresolvedMention">
    <w:name w:val="Unresolved Mention"/>
    <w:basedOn w:val="DefaultParagraphFont"/>
    <w:uiPriority w:val="99"/>
    <w:semiHidden/>
    <w:unhideWhenUsed/>
    <w:rsid w:val="00F42204"/>
    <w:rPr>
      <w:color w:val="605E5C"/>
      <w:shd w:val="clear" w:color="auto" w:fill="E1DFDD"/>
    </w:rPr>
  </w:style>
  <w:style w:type="table" w:styleId="ListTable3-Accent1">
    <w:name w:val="List Table 3 Accent 1"/>
    <w:basedOn w:val="TableNormal"/>
    <w:uiPriority w:val="48"/>
    <w:rsid w:val="00711B48"/>
    <w:pPr>
      <w:spacing w:after="0" w:line="240" w:lineRule="auto"/>
    </w:pPr>
    <w:tblPr>
      <w:tblStyleRowBandSize w:val="1"/>
      <w:tblStyleColBandSize w:val="1"/>
      <w:tblBorders>
        <w:top w:val="single" w:sz="4" w:space="0" w:color="145A7B" w:themeColor="accent1"/>
        <w:left w:val="single" w:sz="4" w:space="0" w:color="145A7B" w:themeColor="accent1"/>
        <w:bottom w:val="single" w:sz="4" w:space="0" w:color="145A7B" w:themeColor="accent1"/>
        <w:right w:val="single" w:sz="4" w:space="0" w:color="145A7B" w:themeColor="accent1"/>
      </w:tblBorders>
    </w:tblPr>
    <w:tblStylePr w:type="firstRow">
      <w:rPr>
        <w:b/>
        <w:bCs/>
        <w:color w:val="FFFFFF" w:themeColor="background1"/>
      </w:rPr>
      <w:tblPr/>
      <w:tcPr>
        <w:shd w:val="clear" w:color="auto" w:fill="145A7B" w:themeFill="accent1"/>
      </w:tcPr>
    </w:tblStylePr>
    <w:tblStylePr w:type="lastRow">
      <w:rPr>
        <w:b/>
        <w:bCs/>
      </w:rPr>
      <w:tblPr/>
      <w:tcPr>
        <w:tcBorders>
          <w:top w:val="double" w:sz="4" w:space="0" w:color="145A7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5A7B" w:themeColor="accent1"/>
          <w:right w:val="single" w:sz="4" w:space="0" w:color="145A7B" w:themeColor="accent1"/>
        </w:tcBorders>
      </w:tcPr>
    </w:tblStylePr>
    <w:tblStylePr w:type="band1Horz">
      <w:tblPr/>
      <w:tcPr>
        <w:tcBorders>
          <w:top w:val="single" w:sz="4" w:space="0" w:color="145A7B" w:themeColor="accent1"/>
          <w:bottom w:val="single" w:sz="4" w:space="0" w:color="145A7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5A7B" w:themeColor="accent1"/>
          <w:left w:val="nil"/>
        </w:tcBorders>
      </w:tcPr>
    </w:tblStylePr>
    <w:tblStylePr w:type="swCell">
      <w:tblPr/>
      <w:tcPr>
        <w:tcBorders>
          <w:top w:val="double" w:sz="4" w:space="0" w:color="145A7B" w:themeColor="accent1"/>
          <w:right w:val="nil"/>
        </w:tcBorders>
      </w:tcPr>
    </w:tblStylePr>
  </w:style>
  <w:style w:type="table" w:styleId="ListTable3">
    <w:name w:val="List Table 3"/>
    <w:basedOn w:val="TableNormal"/>
    <w:uiPriority w:val="48"/>
    <w:rsid w:val="00234E5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gistry.blockmarktech.com/certificates/ab7affa7-66cc-43b2-b218-a3d9f1977cb0/" TargetMode="External"/><Relationship Id="rId18" Type="http://schemas.openxmlformats.org/officeDocument/2006/relationships/hyperlink" Target="https://www.dsptoolkit.nhs.uk/OrganisationSearch/8JX11"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s://www.dsptoolkit.nhs.uk/OrganisationSearch/8JQ59"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ws.amazon.com/compliance/programs/" TargetMode="External"/><Relationship Id="rId25" Type="http://schemas.openxmlformats.org/officeDocument/2006/relationships/hyperlink" Target="http://ouh.oxnet.nhs.uk/InformationGovernance/Document%20Library/Policies,%20Procedures%20and%20Guidance/Guidance/Records%20Management%20Retention%20Periods%202016.pdf" TargetMode="External"/><Relationship Id="rId2" Type="http://schemas.openxmlformats.org/officeDocument/2006/relationships/customXml" Target="../customXml/item2.xml"/><Relationship Id="rId16" Type="http://schemas.openxmlformats.org/officeDocument/2006/relationships/hyperlink" Target="https://registry.blockmarktech.com/certificates/0e793249-f3de-4efa-8f53-250eeae277ea/" TargetMode="External"/><Relationship Id="rId20" Type="http://schemas.openxmlformats.org/officeDocument/2006/relationships/hyperlink" Target="https://registry.blockmarktech.com/certificates/51c28292-0c5c-4752-a14c-e27c6ea51d00/"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cloud.google.com/security/compliance/soc-2" TargetMode="External"/><Relationship Id="rId5" Type="http://schemas.openxmlformats.org/officeDocument/2006/relationships/numbering" Target="numbering.xml"/><Relationship Id="rId15" Type="http://schemas.openxmlformats.org/officeDocument/2006/relationships/hyperlink" Target="https://digital.nhs.uk/services/gp-it-futures-systems/im1-pairing-integration" TargetMode="External"/><Relationship Id="rId23" Type="http://schemas.openxmlformats.org/officeDocument/2006/relationships/hyperlink" Target="https://openai.com/security-and-privacy/" TargetMode="External"/><Relationship Id="rId28"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yperlink" Target="https://www.applytosupply.digitalmarketplace.service.gov.uk/g-cloud/services/462326631657749"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sptoolkit.nhs.uk/OrganisationSearch/R3U6M" TargetMode="External"/><Relationship Id="rId22" Type="http://schemas.openxmlformats.org/officeDocument/2006/relationships/hyperlink" Target="https://www.applytosupply.digitalmarketplace.service.gov.uk/g-cloud/services/678986701048554" TargetMode="External"/><Relationship Id="rId27" Type="http://schemas.openxmlformats.org/officeDocument/2006/relationships/oleObject" Target="embeddings/oleObject1.bin"/><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ukpga/2018/12/schedule/1/enacted" TargetMode="External"/><Relationship Id="rId2" Type="http://schemas.openxmlformats.org/officeDocument/2006/relationships/hyperlink" Target="https://ukgdpr.fieldfisher.com/chapter-2/article-9-gdpr/" TargetMode="External"/><Relationship Id="rId1" Type="http://schemas.openxmlformats.org/officeDocument/2006/relationships/hyperlink" Target="https://ukgdpr.fieldfisher.com/chapter-2/article-6-gdpr/" TargetMode="External"/><Relationship Id="rId6" Type="http://schemas.openxmlformats.org/officeDocument/2006/relationships/hyperlink" Target="https://ico.org.uk/for-organisations/guide-to-pecr/guidance-on-the-use-of-cookies-and-similar-technologies/how-do-the-cookie-rules-relate-to-the-gdpr/" TargetMode="External"/><Relationship Id="rId5" Type="http://schemas.openxmlformats.org/officeDocument/2006/relationships/hyperlink" Target="https://ico.org.uk/for-organisations/guide-to-pecr/what-are-pecr/" TargetMode="External"/><Relationship Id="rId4" Type="http://schemas.openxmlformats.org/officeDocument/2006/relationships/hyperlink" Target="https://ico.org.uk/for-organisations/guide-to-data-protection/guide-to-the-general-data-protection-regulation-gdpr/special-category-data/what-are-the-rules-on-special-category-da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Pillinger Privacy">
      <a:dk1>
        <a:sysClr val="windowText" lastClr="000000"/>
      </a:dk1>
      <a:lt1>
        <a:sysClr val="window" lastClr="FFFFFF"/>
      </a:lt1>
      <a:dk2>
        <a:srgbClr val="0E2841"/>
      </a:dk2>
      <a:lt2>
        <a:srgbClr val="E8E8E8"/>
      </a:lt2>
      <a:accent1>
        <a:srgbClr val="145A7B"/>
      </a:accent1>
      <a:accent2>
        <a:srgbClr val="E7BB41"/>
      </a:accent2>
      <a:accent3>
        <a:srgbClr val="405764"/>
      </a:accent3>
      <a:accent4>
        <a:srgbClr val="0F9ED5"/>
      </a:accent4>
      <a:accent5>
        <a:srgbClr val="E7E5DF"/>
      </a:accent5>
      <a:accent6>
        <a:srgbClr val="4EA72E"/>
      </a:accent6>
      <a:hlink>
        <a:srgbClr val="44BBA4"/>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409a83f-eb5d-47c0-9baa-ee173052d2cd">
      <Terms xmlns="http://schemas.microsoft.com/office/infopath/2007/PartnerControls"/>
    </lcf76f155ced4ddcb4097134ff3c332f>
    <TaxCatchAll xmlns="ce80965e-7b62-4e1c-aee3-38e072b59a6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85630111235604C872D8CCA92F19136" ma:contentTypeVersion="12" ma:contentTypeDescription="Create a new document." ma:contentTypeScope="" ma:versionID="8dabd48ef97f2c9f5f28a1674d3c9e71">
  <xsd:schema xmlns:xsd="http://www.w3.org/2001/XMLSchema" xmlns:xs="http://www.w3.org/2001/XMLSchema" xmlns:p="http://schemas.microsoft.com/office/2006/metadata/properties" xmlns:ns2="1409a83f-eb5d-47c0-9baa-ee173052d2cd" xmlns:ns3="ce80965e-7b62-4e1c-aee3-38e072b59a61" targetNamespace="http://schemas.microsoft.com/office/2006/metadata/properties" ma:root="true" ma:fieldsID="4dff9a882f0cad4c971a65b2a7458106" ns2:_="" ns3:_="">
    <xsd:import namespace="1409a83f-eb5d-47c0-9baa-ee173052d2cd"/>
    <xsd:import namespace="ce80965e-7b62-4e1c-aee3-38e072b59a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9a83f-eb5d-47c0-9baa-ee173052d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e20fb61-eb26-46a8-9ed7-b8c32b71ab1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80965e-7b62-4e1c-aee3-38e072b59a6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7c4641-bc46-421e-8c8a-4aa40c405654}" ma:internalName="TaxCatchAll" ma:showField="CatchAllData" ma:web="ce80965e-7b62-4e1c-aee3-38e072b59a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B2F87C-BA49-4AB5-97F2-98F79C1FD483}">
  <ds:schemaRefs>
    <ds:schemaRef ds:uri="http://schemas.microsoft.com/office/2006/metadata/properties"/>
    <ds:schemaRef ds:uri="http://schemas.microsoft.com/office/infopath/2007/PartnerControls"/>
    <ds:schemaRef ds:uri="1409a83f-eb5d-47c0-9baa-ee173052d2cd"/>
    <ds:schemaRef ds:uri="ce80965e-7b62-4e1c-aee3-38e072b59a61"/>
  </ds:schemaRefs>
</ds:datastoreItem>
</file>

<file path=customXml/itemProps2.xml><?xml version="1.0" encoding="utf-8"?>
<ds:datastoreItem xmlns:ds="http://schemas.openxmlformats.org/officeDocument/2006/customXml" ds:itemID="{36B8771D-7946-4C5E-B5B7-5EC016D12140}">
  <ds:schemaRefs>
    <ds:schemaRef ds:uri="http://schemas.openxmlformats.org/officeDocument/2006/bibliography"/>
  </ds:schemaRefs>
</ds:datastoreItem>
</file>

<file path=customXml/itemProps3.xml><?xml version="1.0" encoding="utf-8"?>
<ds:datastoreItem xmlns:ds="http://schemas.openxmlformats.org/officeDocument/2006/customXml" ds:itemID="{B8711527-42DE-4A2C-B16F-D463F3AD4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9a83f-eb5d-47c0-9baa-ee173052d2cd"/>
    <ds:schemaRef ds:uri="ce80965e-7b62-4e1c-aee3-38e072b59a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C09190-D127-40A2-BEC0-4B4159684D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2911</Words>
  <Characters>16596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Pillinger</dc:creator>
  <cp:keywords/>
  <dc:description/>
  <cp:lastModifiedBy>Julie Coote</cp:lastModifiedBy>
  <cp:revision>2</cp:revision>
  <dcterms:created xsi:type="dcterms:W3CDTF">2025-12-24T12:59:00Z</dcterms:created>
  <dcterms:modified xsi:type="dcterms:W3CDTF">2025-12-24T12:59:00Z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0x010100685630111235604C872D8CCA92F19136</vt:lpwstr>
  </property>
  <property fmtid="{D5CDD505-2E9C-101B-9397-08002B2CF9AE}" pid="3" name="MediaServiceImageTags">
    <vt:lpwstr/>
  </property>
</Properties>
</file>